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F9EEFF" w14:textId="025E9B7D" w:rsidR="00E5052F" w:rsidRPr="00BF4042" w:rsidRDefault="001D36E6" w:rsidP="00314C21">
      <w:pPr>
        <w:pStyle w:val="02Date"/>
        <w:rPr>
          <w:noProof/>
        </w:rPr>
      </w:pPr>
      <w:r w:rsidRPr="00592070">
        <w:rPr>
          <w:noProof/>
          <w:lang w:val="fr-FR"/>
        </w:rPr>
        <mc:AlternateContent>
          <mc:Choice Requires="wps">
            <w:drawing>
              <wp:anchor distT="0" distB="0" distL="114300" distR="114300" simplePos="0" relativeHeight="251656704" behindDoc="0" locked="0" layoutInCell="1" allowOverlap="1" wp14:anchorId="386A244A" wp14:editId="70E4EFAE">
                <wp:simplePos x="0" y="0"/>
                <wp:positionH relativeFrom="column">
                  <wp:posOffset>6959600</wp:posOffset>
                </wp:positionH>
                <wp:positionV relativeFrom="paragraph">
                  <wp:posOffset>7045325</wp:posOffset>
                </wp:positionV>
                <wp:extent cx="335280" cy="0"/>
                <wp:effectExtent l="0" t="0" r="20320" b="25400"/>
                <wp:wrapNone/>
                <wp:docPr id="2" name="Connecteur droit 2"/>
                <wp:cNvGraphicFramePr/>
                <a:graphic xmlns:a="http://schemas.openxmlformats.org/drawingml/2006/main">
                  <a:graphicData uri="http://schemas.microsoft.com/office/word/2010/wordprocessingShape">
                    <wps:wsp>
                      <wps:cNvCnPr/>
                      <wps:spPr>
                        <a:xfrm>
                          <a:off x="0" y="0"/>
                          <a:ext cx="33528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D2D61E" id="Connecteur droit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8pt,554.75pt" to="574.4pt,5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" strokecolor="#7f7f7f [1612]" strokeweight=".25pt"/>
            </w:pict>
          </mc:Fallback>
        </mc:AlternateContent>
      </w:r>
      <w:r w:rsidRPr="00592070">
        <w:rPr>
          <w:noProof/>
          <w:lang w:val="fr-FR"/>
        </w:rPr>
        <mc:AlternateContent>
          <mc:Choice Requires="wps">
            <w:drawing>
              <wp:anchor distT="0" distB="0" distL="114300" distR="114300" simplePos="0" relativeHeight="251659776" behindDoc="0" locked="0" layoutInCell="1" allowOverlap="1" wp14:anchorId="03FAA3AB" wp14:editId="4165892C">
                <wp:simplePos x="0" y="0"/>
                <wp:positionH relativeFrom="column">
                  <wp:posOffset>6696309</wp:posOffset>
                </wp:positionH>
                <wp:positionV relativeFrom="paragraph">
                  <wp:posOffset>9587631</wp:posOffset>
                </wp:positionV>
                <wp:extent cx="589280" cy="478155"/>
                <wp:effectExtent l="0" t="0" r="0" b="4445"/>
                <wp:wrapNone/>
                <wp:docPr id="10" name="Rectangle 10"/>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A9D4E" id="Rectangle 10" o:spid="_x0000_s1026" style="position:absolute;margin-left:527.25pt;margin-top:754.95pt;width:46.4pt;height:37.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" fillcolor="#c0504d" stroked="f"/>
            </w:pict>
          </mc:Fallback>
        </mc:AlternateContent>
      </w:r>
      <w:r w:rsidRPr="00592070">
        <w:rPr>
          <w:noProof/>
          <w:lang w:val="fr-FR"/>
        </w:rPr>
        <mc:AlternateContent>
          <mc:Choice Requires="wps">
            <w:drawing>
              <wp:anchor distT="0" distB="0" distL="114300" distR="114300" simplePos="0" relativeHeight="251658752" behindDoc="0" locked="0" layoutInCell="1" allowOverlap="1" wp14:anchorId="6F4C43B5" wp14:editId="5BCE7814">
                <wp:simplePos x="0" y="0"/>
                <wp:positionH relativeFrom="column">
                  <wp:posOffset>-269875</wp:posOffset>
                </wp:positionH>
                <wp:positionV relativeFrom="paragraph">
                  <wp:posOffset>9584055</wp:posOffset>
                </wp:positionV>
                <wp:extent cx="589280" cy="478155"/>
                <wp:effectExtent l="0" t="0" r="0" b="4445"/>
                <wp:wrapNone/>
                <wp:docPr id="9" name="Rectangle 9"/>
                <wp:cNvGraphicFramePr/>
                <a:graphic xmlns:a="http://schemas.openxmlformats.org/drawingml/2006/main">
                  <a:graphicData uri="http://schemas.microsoft.com/office/word/2010/wordprocessingShape">
                    <wps:wsp>
                      <wps:cNvSpPr/>
                      <wps:spPr>
                        <a:xfrm>
                          <a:off x="0" y="0"/>
                          <a:ext cx="589280" cy="478155"/>
                        </a:xfrm>
                        <a:prstGeom prst="rect">
                          <a:avLst/>
                        </a:prstGeom>
                        <a:solidFill>
                          <a:srgbClr val="C0504D"/>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16736" id="Rectangle 9" o:spid="_x0000_s1026" style="position:absolute;margin-left:-21.25pt;margin-top:754.65pt;width:46.4pt;height:37.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" fillcolor="#c0504d" stroked="f"/>
            </w:pict>
          </mc:Fallback>
        </mc:AlternateContent>
      </w:r>
      <w:r w:rsidR="003B18E9">
        <w:rPr>
          <w:noProof/>
          <w:lang w:val="fr-FR"/>
        </w:rPr>
        <w:t>16 décembre</w:t>
      </w:r>
      <w:bookmarkStart w:id="0" w:name="_GoBack"/>
      <w:bookmarkEnd w:id="0"/>
      <w:r w:rsidR="00176596">
        <w:rPr>
          <w:noProof/>
          <w:lang w:val="fr-FR"/>
        </w:rPr>
        <w:t xml:space="preserve"> </w:t>
      </w:r>
      <w:r w:rsidR="00176596" w:rsidRPr="00BF4042">
        <w:rPr>
          <w:noProof/>
          <w:lang w:val="fr-FR"/>
        </w:rPr>
        <w:t>2020</w:t>
      </w:r>
    </w:p>
    <w:p w14:paraId="18C3E67A" w14:textId="5EEA1BE9" w:rsidR="009C6E85" w:rsidRPr="00BF4042" w:rsidRDefault="00E85C63" w:rsidP="003375BD">
      <w:pPr>
        <w:autoSpaceDE w:val="0"/>
        <w:autoSpaceDN w:val="0"/>
        <w:adjustRightInd w:val="0"/>
        <w:spacing w:after="0" w:line="276" w:lineRule="auto"/>
        <w:contextualSpacing w:val="0"/>
        <w:rPr>
          <w:rFonts w:cs="Arial"/>
          <w:b/>
          <w:bCs/>
          <w:sz w:val="32"/>
        </w:rPr>
      </w:pPr>
      <w:bookmarkStart w:id="1" w:name="_Hlk50367728"/>
      <w:r w:rsidRPr="00E85C63">
        <w:rPr>
          <w:rFonts w:cs="Arial"/>
          <w:b/>
          <w:bCs/>
          <w:sz w:val="32"/>
        </w:rPr>
        <w:t xml:space="preserve">30 millions d’euros pour </w:t>
      </w:r>
      <w:r w:rsidR="00747935">
        <w:rPr>
          <w:rFonts w:cs="Arial"/>
          <w:b/>
          <w:bCs/>
          <w:sz w:val="32"/>
        </w:rPr>
        <w:t>amorcer le virage numérique de</w:t>
      </w:r>
      <w:r w:rsidRPr="00E85C63">
        <w:rPr>
          <w:rFonts w:cs="Arial"/>
          <w:b/>
          <w:bCs/>
          <w:sz w:val="32"/>
        </w:rPr>
        <w:t>s établissements et services médico-sociaux</w:t>
      </w:r>
    </w:p>
    <w:p w14:paraId="2B2D889C" w14:textId="6D5696B9" w:rsidR="00E85C63" w:rsidRPr="00E85C63" w:rsidRDefault="00E85C63" w:rsidP="00E85C63">
      <w:pPr>
        <w:spacing w:before="120"/>
        <w:contextualSpacing w:val="0"/>
        <w:rPr>
          <w:b/>
        </w:rPr>
      </w:pPr>
      <w:r w:rsidRPr="00E85C63">
        <w:rPr>
          <w:b/>
        </w:rPr>
        <w:t xml:space="preserve">Pour accompagner les établissements et services médico-sociaux dans leur modernisation informatique, la CNSA </w:t>
      </w:r>
      <w:r w:rsidR="00747935">
        <w:rPr>
          <w:b/>
        </w:rPr>
        <w:t>mobilise un fonds d’amorçage</w:t>
      </w:r>
      <w:r w:rsidRPr="00E85C63">
        <w:rPr>
          <w:b/>
        </w:rPr>
        <w:t xml:space="preserve"> « ESMS numérique » doté de 30 millions d’euros. Elle </w:t>
      </w:r>
      <w:r w:rsidR="00747935">
        <w:rPr>
          <w:b/>
        </w:rPr>
        <w:t xml:space="preserve">en </w:t>
      </w:r>
      <w:r w:rsidRPr="00E85C63">
        <w:rPr>
          <w:b/>
        </w:rPr>
        <w:t xml:space="preserve">précise aujourd’hui les critères d’attribution et l’organisation du </w:t>
      </w:r>
      <w:r w:rsidR="00747935">
        <w:rPr>
          <w:b/>
        </w:rPr>
        <w:t>suivi</w:t>
      </w:r>
      <w:r w:rsidRPr="00E85C63">
        <w:rPr>
          <w:b/>
        </w:rPr>
        <w:t>.</w:t>
      </w:r>
    </w:p>
    <w:p w14:paraId="527DCABD" w14:textId="4B54AA6A" w:rsidR="00E85C63" w:rsidRDefault="00E85C63" w:rsidP="00E85C63">
      <w:pPr>
        <w:contextualSpacing w:val="0"/>
      </w:pPr>
      <w:r>
        <w:t xml:space="preserve">La feuille de route « Accélérer le virage du numérique en santé » prévoit différentes mesures pour aider les établissements et services médico-sociaux à rattraper leur retard en matière de numérique et notamment le programme </w:t>
      </w:r>
      <w:r w:rsidR="00ED2271">
        <w:t>« </w:t>
      </w:r>
      <w:r>
        <w:t>ESMS numérique</w:t>
      </w:r>
      <w:r w:rsidR="00ED2271">
        <w:t> »</w:t>
      </w:r>
      <w:r>
        <w:t xml:space="preserve"> </w:t>
      </w:r>
      <w:r w:rsidR="00AC1275">
        <w:t xml:space="preserve">en appui duquel </w:t>
      </w:r>
      <w:r>
        <w:t>la CNSA</w:t>
      </w:r>
      <w:r w:rsidR="00AC1275">
        <w:t xml:space="preserve"> se mobilise.</w:t>
      </w:r>
      <w:r>
        <w:t xml:space="preserve"> </w:t>
      </w:r>
    </w:p>
    <w:p w14:paraId="3ED79A13" w14:textId="5B96F70F" w:rsidR="00E85C63" w:rsidRDefault="00E85C63" w:rsidP="00E85C63">
      <w:pPr>
        <w:contextualSpacing w:val="0"/>
      </w:pPr>
      <w:r>
        <w:t xml:space="preserve">Aujourd’hui, dans </w:t>
      </w:r>
      <w:r w:rsidR="00AC1275">
        <w:t>de nombreux</w:t>
      </w:r>
      <w:r>
        <w:t xml:space="preserve"> établissements et services médico-sociaux, le dossier des résidents âgés ou en situation de handicap n’existe qu’au format papier. Dans d’autres il est informatisé, mais </w:t>
      </w:r>
      <w:r w:rsidR="00AC1275">
        <w:t>ne permet pas l</w:t>
      </w:r>
      <w:r>
        <w:t>es échanges d’informations entre professionnels</w:t>
      </w:r>
      <w:r w:rsidR="00AC1275">
        <w:t xml:space="preserve"> </w:t>
      </w:r>
      <w:r>
        <w:t xml:space="preserve">: par exemple, la prescription d’un médecin de ville consulté en téléconsultation n’alimente pas automatiquement le dossier de l’usager. </w:t>
      </w:r>
    </w:p>
    <w:p w14:paraId="703EB227" w14:textId="3E6C9CE3" w:rsidR="00E85C63" w:rsidRDefault="00AC1275" w:rsidP="00E85C63">
      <w:pPr>
        <w:contextualSpacing w:val="0"/>
      </w:pPr>
      <w:r>
        <w:t>Le</w:t>
      </w:r>
      <w:r w:rsidR="00E85C63">
        <w:t xml:space="preserve"> dossier </w:t>
      </w:r>
      <w:r>
        <w:t xml:space="preserve">usager interopérable doit </w:t>
      </w:r>
      <w:r w:rsidR="00E85C63">
        <w:t>permet</w:t>
      </w:r>
      <w:r>
        <w:t>tre</w:t>
      </w:r>
      <w:r w:rsidR="00E85C63">
        <w:t xml:space="preserve"> de mieux construire et de suivre le projet personnalisé de la personne, d’éviter les ruptures d’accompagnement en cas </w:t>
      </w:r>
      <w:r w:rsidR="00B40A57">
        <w:t xml:space="preserve">d’évolution des besoins, </w:t>
      </w:r>
      <w:r w:rsidR="00E85C63">
        <w:t xml:space="preserve">de changement d’établissement médico-social, de retour à domicile ou d’hospitalisation. Il permet également à la personne en situation de handicap ou à la personnes âgée d’évaluer les services rendus et d’être actrice de son propre parcours.  </w:t>
      </w:r>
    </w:p>
    <w:p w14:paraId="02980EC5" w14:textId="4A05727A" w:rsidR="009C6E85" w:rsidRPr="00BF4042" w:rsidRDefault="00E85C63" w:rsidP="00E85C63">
      <w:pPr>
        <w:contextualSpacing w:val="0"/>
      </w:pPr>
      <w:r>
        <w:t xml:space="preserve">Le programme ESMS numérique vise à développer les usages et les bonnes pratiques du numérique dans les établissements et services médico-sociaux. La CNSA consacrera 30 millions d’euros </w:t>
      </w:r>
      <w:r w:rsidR="00AC1275">
        <w:t>à l’amorçage</w:t>
      </w:r>
      <w:r>
        <w:t xml:space="preserve"> de ce programme sur la période 2020-fin 2022. Une première étape avant sa généralisation</w:t>
      </w:r>
      <w:r w:rsidR="00AC1275">
        <w:t xml:space="preserve"> avec l’appui du volet numérique du Ségur de la santé.</w:t>
      </w:r>
      <w:r w:rsidR="009C6E85" w:rsidRPr="00BF4042">
        <w:t xml:space="preserve"> </w:t>
      </w:r>
    </w:p>
    <w:p w14:paraId="12503A00" w14:textId="45FB6A69" w:rsidR="00E85C63" w:rsidRDefault="00E85C63" w:rsidP="009C6E85">
      <w:pPr>
        <w:contextualSpacing w:val="0"/>
        <w:rPr>
          <w:rFonts w:cs="Arial"/>
          <w:b/>
          <w:bCs/>
          <w:color w:val="5AAB45"/>
          <w:sz w:val="24"/>
        </w:rPr>
      </w:pPr>
      <w:r w:rsidRPr="00E85C63">
        <w:rPr>
          <w:rFonts w:cs="Arial"/>
          <w:b/>
          <w:bCs/>
          <w:color w:val="5AAB45"/>
          <w:sz w:val="24"/>
        </w:rPr>
        <w:t xml:space="preserve">Les objectifs du </w:t>
      </w:r>
      <w:r w:rsidR="00ED2271">
        <w:rPr>
          <w:rFonts w:cs="Arial"/>
          <w:b/>
          <w:bCs/>
          <w:color w:val="5AAB45"/>
          <w:sz w:val="24"/>
        </w:rPr>
        <w:t>Fonds d’amorçage</w:t>
      </w:r>
    </w:p>
    <w:p w14:paraId="7E94E448" w14:textId="77777777" w:rsidR="00E85C63" w:rsidRDefault="00E85C63" w:rsidP="00E85C63">
      <w:r w:rsidRPr="00AB52FE">
        <w:t xml:space="preserve">Ce programme répond </w:t>
      </w:r>
      <w:r>
        <w:t xml:space="preserve">à </w:t>
      </w:r>
      <w:r w:rsidRPr="00AB52FE">
        <w:t>3 objectifs :</w:t>
      </w:r>
    </w:p>
    <w:p w14:paraId="329CFD22" w14:textId="7901C2DD" w:rsidR="00ED2271" w:rsidRPr="00857E80" w:rsidRDefault="00ED2271" w:rsidP="00857E80">
      <w:pPr>
        <w:pStyle w:val="11Listepucen1"/>
      </w:pPr>
      <w:r>
        <w:t xml:space="preserve">Accompagner les établissements et services </w:t>
      </w:r>
      <w:r w:rsidRPr="00857E80">
        <w:t xml:space="preserve">médico-sociaux : soutenir financièrement les structures engagées dans un programme numérique en les aidant à acquérir les logiciels, voire le </w:t>
      </w:r>
      <w:r w:rsidRPr="00857E80">
        <w:lastRenderedPageBreak/>
        <w:t>matériel dont elles ont besoin et favoriser la mise en place de coopérations inter établissement propres à soutenir la montée en compétences des acteurs ;</w:t>
      </w:r>
    </w:p>
    <w:p w14:paraId="07861952" w14:textId="77777777" w:rsidR="00ED2271" w:rsidRPr="00857E80" w:rsidRDefault="00ED2271" w:rsidP="00857E80">
      <w:pPr>
        <w:pStyle w:val="11Listepucen1"/>
      </w:pPr>
      <w:r w:rsidRPr="00857E80">
        <w:t>Favoriser la mise en conformité d</w:t>
      </w:r>
      <w:r w:rsidR="00E85C63" w:rsidRPr="00857E80">
        <w:t xml:space="preserve">es solutions informatiques du marché avec la feuille de route </w:t>
      </w:r>
      <w:r w:rsidRPr="00857E80">
        <w:t xml:space="preserve">du </w:t>
      </w:r>
      <w:r w:rsidR="00E85C63" w:rsidRPr="00857E80">
        <w:t>numérique</w:t>
      </w:r>
      <w:r w:rsidRPr="00857E80">
        <w:t xml:space="preserve"> en santé</w:t>
      </w:r>
      <w:r w:rsidR="00E85C63" w:rsidRPr="00857E80">
        <w:t>. Cette offre doit notamment répondre aux exigences d’interopérabilité des différents systèmes d’information (comme le dossier médical partagé, la messagerie sécurisée en santé…), de sécurité, de protection des données</w:t>
      </w:r>
    </w:p>
    <w:p w14:paraId="34E6F842" w14:textId="3901862B" w:rsidR="00ED2271" w:rsidRPr="00857E80" w:rsidRDefault="00ED2271" w:rsidP="00857E80">
      <w:pPr>
        <w:pStyle w:val="11Listepucen1"/>
        <w:contextualSpacing w:val="0"/>
      </w:pPr>
      <w:r w:rsidRPr="00857E80">
        <w:t xml:space="preserve">Organiser l’appui en ingénierie du secteur par la mise en place d’un réseau territorial homogène dédié, reposant sur des moyens de pilotage et d’animation renforcé des agences régionales de santé et des </w:t>
      </w:r>
      <w:proofErr w:type="spellStart"/>
      <w:r w:rsidRPr="00857E80">
        <w:t>GRADeS</w:t>
      </w:r>
      <w:proofErr w:type="spellEnd"/>
      <w:r w:rsidRPr="00857E80">
        <w:t>.</w:t>
      </w:r>
    </w:p>
    <w:p w14:paraId="519696CC" w14:textId="3D577CF1" w:rsidR="00E85C63" w:rsidRDefault="00E85C63" w:rsidP="00E85C63">
      <w:pPr>
        <w:contextualSpacing w:val="0"/>
      </w:pPr>
      <w:r>
        <w:t xml:space="preserve">Ce programme engage de nombreux acteurs nationaux – </w:t>
      </w:r>
      <w:r w:rsidRPr="00E85C63">
        <w:t>Ag</w:t>
      </w:r>
      <w:r w:rsidRPr="00E85C63">
        <w:rPr>
          <w:rStyle w:val="Accentuation"/>
          <w:i w:val="0"/>
        </w:rPr>
        <w:t>ence nationale d'appui à la performance</w:t>
      </w:r>
      <w:r w:rsidRPr="00E85C63">
        <w:rPr>
          <w:i/>
        </w:rPr>
        <w:t xml:space="preserve">, </w:t>
      </w:r>
      <w:r>
        <w:rPr>
          <w:rStyle w:val="acopre"/>
        </w:rPr>
        <w:t>D</w:t>
      </w:r>
      <w:r w:rsidRPr="00E85C63">
        <w:rPr>
          <w:rStyle w:val="acopre"/>
        </w:rPr>
        <w:t>élégation ministérielle du</w:t>
      </w:r>
      <w:r w:rsidRPr="00E85C63">
        <w:rPr>
          <w:rStyle w:val="acopre"/>
          <w:i/>
        </w:rPr>
        <w:t xml:space="preserve"> </w:t>
      </w:r>
      <w:r w:rsidRPr="00E85C63">
        <w:rPr>
          <w:rStyle w:val="Accentuation"/>
          <w:i w:val="0"/>
        </w:rPr>
        <w:t>numérique</w:t>
      </w:r>
      <w:r w:rsidRPr="00E85C63">
        <w:rPr>
          <w:rStyle w:val="acopre"/>
          <w:i/>
        </w:rPr>
        <w:t xml:space="preserve"> </w:t>
      </w:r>
      <w:r>
        <w:rPr>
          <w:rStyle w:val="acopre"/>
        </w:rPr>
        <w:t>en santé</w:t>
      </w:r>
      <w:r>
        <w:t>…- et locaux, comme les agences régionales de santé</w:t>
      </w:r>
      <w:r w:rsidR="00B40A57">
        <w:t xml:space="preserve"> et </w:t>
      </w:r>
      <w:r>
        <w:t xml:space="preserve">les </w:t>
      </w:r>
      <w:proofErr w:type="spellStart"/>
      <w:r>
        <w:t>GRADeS</w:t>
      </w:r>
      <w:proofErr w:type="spellEnd"/>
      <w:r>
        <w:t>.</w:t>
      </w:r>
    </w:p>
    <w:p w14:paraId="19240034" w14:textId="5E066CF3" w:rsidR="00E85C63" w:rsidRDefault="00E85C63" w:rsidP="00E85C63">
      <w:pPr>
        <w:contextualSpacing w:val="0"/>
      </w:pPr>
      <w:r>
        <w:t xml:space="preserve">La CNSA précise ce jour, dans une </w:t>
      </w:r>
      <w:commentRangeStart w:id="2"/>
      <w:r w:rsidRPr="00E85C63">
        <w:rPr>
          <w:highlight w:val="yellow"/>
        </w:rPr>
        <w:t>instruction</w:t>
      </w:r>
      <w:r>
        <w:t xml:space="preserve"> </w:t>
      </w:r>
      <w:commentRangeEnd w:id="2"/>
      <w:r>
        <w:rPr>
          <w:rStyle w:val="Marquedecommentaire"/>
        </w:rPr>
        <w:commentReference w:id="2"/>
      </w:r>
      <w:r>
        <w:t>aux agences régionales de santé, le calendrier</w:t>
      </w:r>
      <w:r w:rsidR="00CF37B6">
        <w:t xml:space="preserve"> général du programme ESMS numérique et plus particulièrement les éléments de la phase d’amorçage : ses objectifs, l’organisation des </w:t>
      </w:r>
      <w:r>
        <w:t>appels à projets, les modalités de financement des projets retenus.</w:t>
      </w:r>
    </w:p>
    <w:p w14:paraId="6A387F39" w14:textId="2E39BF3A" w:rsidR="00E85C63" w:rsidRPr="00E85C63" w:rsidRDefault="00E85C63" w:rsidP="00857E80">
      <w:pPr>
        <w:pStyle w:val="05Titreniveau1"/>
      </w:pPr>
      <w:r w:rsidRPr="00E85C63">
        <w:t>Fin 2020-Fin 202</w:t>
      </w:r>
      <w:r w:rsidR="00B5150C">
        <w:t>2</w:t>
      </w:r>
      <w:r w:rsidRPr="00E85C63">
        <w:t xml:space="preserve"> : la phase d’amorçage</w:t>
      </w:r>
    </w:p>
    <w:p w14:paraId="14759C88" w14:textId="17E5C203" w:rsidR="00E85C63" w:rsidRDefault="00747935" w:rsidP="00E85C63">
      <w:pPr>
        <w:contextualSpacing w:val="0"/>
      </w:pPr>
      <w:r>
        <w:t>Cette phase vise à soutenir l’acquisition de logiciels ou d’équipements dans une cinquantaine d’</w:t>
      </w:r>
      <w:r w:rsidR="00E85C63">
        <w:t>organismes gestionnaires</w:t>
      </w:r>
      <w:r w:rsidR="00B40A57">
        <w:t xml:space="preserve"> </w:t>
      </w:r>
      <w:r>
        <w:t>sur l’ensemble du territoire national,</w:t>
      </w:r>
      <w:r w:rsidR="00E85C63">
        <w:t xml:space="preserve"> </w:t>
      </w:r>
      <w:r>
        <w:t>en vue d’informatiser les dossiers usagers d’environ 800 ESMS pour personnes âgées et personnes handicapées en conformité avec les prescriptions de la feuille de route en santé numérique</w:t>
      </w:r>
      <w:r w:rsidR="00E85C63">
        <w:t xml:space="preserve">. </w:t>
      </w:r>
      <w:r>
        <w:t xml:space="preserve">Les organismes concernés </w:t>
      </w:r>
      <w:r w:rsidR="00E85C63">
        <w:t xml:space="preserve">seront sélectionnés </w:t>
      </w:r>
      <w:r>
        <w:t xml:space="preserve">dans le cadre </w:t>
      </w:r>
      <w:r w:rsidR="00E85C63">
        <w:t>d’appels à projets lancés par les agences régionales de santé</w:t>
      </w:r>
      <w:r>
        <w:t xml:space="preserve"> pour</w:t>
      </w:r>
      <w:r w:rsidR="00E85C63">
        <w:t xml:space="preserve"> </w:t>
      </w:r>
      <w:r w:rsidR="00ED2271">
        <w:t>permettre la représentation d’une diversité d’</w:t>
      </w:r>
      <w:r w:rsidR="00E85C63">
        <w:t xml:space="preserve">établissements </w:t>
      </w:r>
      <w:r w:rsidR="00ED2271">
        <w:t>en termes de</w:t>
      </w:r>
      <w:r w:rsidR="00E85C63">
        <w:t xml:space="preserve"> taille, </w:t>
      </w:r>
      <w:r w:rsidR="00ED2271">
        <w:t>d’</w:t>
      </w:r>
      <w:r w:rsidR="00E85C63">
        <w:t xml:space="preserve">organisation </w:t>
      </w:r>
      <w:r w:rsidR="00ED2271">
        <w:t>ou</w:t>
      </w:r>
      <w:r w:rsidR="00E85C63">
        <w:t xml:space="preserve"> </w:t>
      </w:r>
      <w:r w:rsidR="00ED2271">
        <w:t xml:space="preserve">de </w:t>
      </w:r>
      <w:r w:rsidR="00E85C63">
        <w:t>stades d’équipements numériques.</w:t>
      </w:r>
    </w:p>
    <w:bookmarkEnd w:id="1"/>
    <w:p w14:paraId="09BF09D7" w14:textId="2D434A51" w:rsidR="00F9041C" w:rsidRDefault="00F9041C" w:rsidP="00F9041C">
      <w:pPr>
        <w:pStyle w:val="09Titrefiletsverts"/>
      </w:pPr>
      <w:r>
        <w:t>À propos de la CNSA</w:t>
      </w:r>
    </w:p>
    <w:p w14:paraId="00E928A5" w14:textId="5CC48D1E" w:rsidR="00F9041C" w:rsidRPr="00B53CC0" w:rsidRDefault="00F9041C" w:rsidP="00F9041C">
      <w:pPr>
        <w:pStyle w:val="10Textesfiletsverts"/>
        <w:rPr>
          <w:sz w:val="18"/>
        </w:rPr>
      </w:pPr>
      <w:r w:rsidRPr="00B53CC0">
        <w:rPr>
          <w:sz w:val="18"/>
        </w:rPr>
        <w:t>Créée en 2004, la CNSA est un établissement public dont les missions sont les suivantes</w:t>
      </w:r>
      <w:r w:rsidR="00F17042">
        <w:rPr>
          <w:sz w:val="18"/>
        </w:rPr>
        <w:t> :</w:t>
      </w:r>
    </w:p>
    <w:p w14:paraId="0BC8E383" w14:textId="77777777" w:rsidR="00F9041C" w:rsidRPr="00B53CC0" w:rsidRDefault="00F9041C" w:rsidP="00F9041C">
      <w:pPr>
        <w:pStyle w:val="12Listepucen2"/>
        <w:rPr>
          <w:sz w:val="18"/>
        </w:rPr>
      </w:pPr>
      <w:r w:rsidRPr="00B53CC0">
        <w:rPr>
          <w:sz w:val="18"/>
        </w:rPr>
        <w:t>Participer au financement de l'aide à l'autonomie des personnes âgées et des personnes handicapées</w:t>
      </w:r>
      <w:r w:rsidR="00F17042">
        <w:rPr>
          <w:sz w:val="18"/>
        </w:rPr>
        <w:t> :</w:t>
      </w:r>
      <w:r w:rsidRPr="00B53CC0">
        <w:rPr>
          <w:sz w:val="18"/>
        </w:rPr>
        <w:t xml:space="preserve"> contribution au financement de l'allocation personnalisée d'autonomie et de la prestation de compensation du handicap, concours au financement des maisons départementales des personnes handicapées, des conférences des financeurs de la perte d’autonomie, affectation des crédits destinés aux établissements et services médico-sociaux, soutien à la modernisation et à la professionnalisation des services d’aide à domicile.</w:t>
      </w:r>
    </w:p>
    <w:p w14:paraId="34CCDA74" w14:textId="77777777" w:rsidR="00F9041C" w:rsidRPr="00B53CC0" w:rsidRDefault="00F9041C" w:rsidP="00F9041C">
      <w:pPr>
        <w:pStyle w:val="12Listepucen2"/>
        <w:rPr>
          <w:sz w:val="18"/>
        </w:rPr>
      </w:pPr>
      <w:r w:rsidRPr="00B53CC0">
        <w:rPr>
          <w:sz w:val="18"/>
        </w:rPr>
        <w:t>Garantir l'égalité de traitement sur tout le territoire quel que soit l'âge ou le type de handicap, en veillant à une répartition équitable des ressources.</w:t>
      </w:r>
    </w:p>
    <w:p w14:paraId="31E56C85" w14:textId="77777777" w:rsidR="00F9041C" w:rsidRPr="00B53CC0" w:rsidRDefault="00F9041C" w:rsidP="00F9041C">
      <w:pPr>
        <w:pStyle w:val="12Listepucen2"/>
        <w:rPr>
          <w:sz w:val="18"/>
        </w:rPr>
      </w:pPr>
      <w:r w:rsidRPr="00B53CC0">
        <w:rPr>
          <w:sz w:val="18"/>
        </w:rPr>
        <w:t>Assurer une mission d'expertise, d'information et d'animation</w:t>
      </w:r>
      <w:r w:rsidR="00F17042">
        <w:rPr>
          <w:sz w:val="18"/>
        </w:rPr>
        <w:t> :</w:t>
      </w:r>
      <w:r w:rsidRPr="00B53CC0">
        <w:rPr>
          <w:sz w:val="18"/>
        </w:rPr>
        <w:t xml:space="preserve"> échange d'informations, mise en commun des bonnes pratiques entre les départements, soutien d'actions innovantes, développement d'outils d'évaluation, appui aux services de l'État dans l'identification des priorités et l'adaptation de l'offre.</w:t>
      </w:r>
    </w:p>
    <w:p w14:paraId="4980FA61" w14:textId="77777777" w:rsidR="00F9041C" w:rsidRPr="00B53CC0" w:rsidRDefault="00F9041C" w:rsidP="00F9041C">
      <w:pPr>
        <w:pStyle w:val="12Listepucen2"/>
        <w:rPr>
          <w:sz w:val="18"/>
        </w:rPr>
      </w:pPr>
      <w:r w:rsidRPr="00B53CC0">
        <w:rPr>
          <w:sz w:val="18"/>
        </w:rPr>
        <w:t>Assurer une mission d'information des personnes âgées, des personnes handicapées et de leurs proches.</w:t>
      </w:r>
    </w:p>
    <w:p w14:paraId="74122514" w14:textId="77777777" w:rsidR="00F9041C" w:rsidRPr="00B53CC0" w:rsidRDefault="00F9041C" w:rsidP="00F9041C">
      <w:pPr>
        <w:pStyle w:val="12Listepucen2"/>
        <w:rPr>
          <w:sz w:val="18"/>
        </w:rPr>
      </w:pPr>
      <w:r w:rsidRPr="00B53CC0">
        <w:rPr>
          <w:sz w:val="18"/>
        </w:rPr>
        <w:t>Enfin, la CNSA a un rôle d'expertise et de recherche sur toutes les questions liées à l'accès à l'autonomie, quels que soient l'âge et l'origine du handicap.</w:t>
      </w:r>
    </w:p>
    <w:p w14:paraId="77255D82" w14:textId="77777777" w:rsidR="00A66A17" w:rsidRPr="0044516E" w:rsidRDefault="00C539C5" w:rsidP="0044516E">
      <w:pPr>
        <w:pStyle w:val="13Filetbasdencadravecflches"/>
        <w:rPr>
          <w:sz w:val="18"/>
        </w:rPr>
      </w:pPr>
      <w:r>
        <w:rPr>
          <w:sz w:val="18"/>
        </w:rPr>
        <w:t>En 20</w:t>
      </w:r>
      <w:r w:rsidR="00475762">
        <w:rPr>
          <w:sz w:val="18"/>
        </w:rPr>
        <w:t>20</w:t>
      </w:r>
      <w:r w:rsidR="00F9041C" w:rsidRPr="0044516E">
        <w:rPr>
          <w:sz w:val="18"/>
        </w:rPr>
        <w:t xml:space="preserve">, la CNSA gère un budget </w:t>
      </w:r>
      <w:r w:rsidR="00621977" w:rsidRPr="0044516E">
        <w:rPr>
          <w:sz w:val="18"/>
        </w:rPr>
        <w:t>de plus de 2</w:t>
      </w:r>
      <w:r w:rsidR="00475762">
        <w:rPr>
          <w:sz w:val="18"/>
        </w:rPr>
        <w:t>7</w:t>
      </w:r>
      <w:r w:rsidR="00F9041C" w:rsidRPr="0044516E">
        <w:rPr>
          <w:sz w:val="18"/>
        </w:rPr>
        <w:t xml:space="preserve"> milliards d'euros.</w:t>
      </w:r>
    </w:p>
    <w:p w14:paraId="6F813E22" w14:textId="77777777" w:rsidR="00A66A17" w:rsidRDefault="004A55FE" w:rsidP="00A66A17">
      <w:pPr>
        <w:keepNext/>
        <w:keepLines/>
        <w:widowControl w:val="0"/>
        <w:spacing w:after="180"/>
      </w:pPr>
      <w:r>
        <w:rPr>
          <w:rFonts w:cs="Arial"/>
          <w:b/>
          <w:bCs/>
          <w:color w:val="97BE0D"/>
          <w:sz w:val="22"/>
        </w:rPr>
        <w:t>Contact p</w:t>
      </w:r>
      <w:r w:rsidR="00A66A17" w:rsidRPr="00287798">
        <w:rPr>
          <w:rFonts w:cs="Arial"/>
          <w:b/>
          <w:bCs/>
          <w:color w:val="97BE0D"/>
          <w:sz w:val="22"/>
        </w:rPr>
        <w:t>resse</w:t>
      </w:r>
    </w:p>
    <w:p w14:paraId="4C398C92" w14:textId="77777777" w:rsidR="00A66A17" w:rsidRPr="009501DE" w:rsidRDefault="00A66A17" w:rsidP="00A66A17">
      <w:pPr>
        <w:rPr>
          <w:b/>
        </w:rPr>
      </w:pPr>
      <w:r w:rsidRPr="009501DE">
        <w:rPr>
          <w:b/>
        </w:rPr>
        <w:t>Aurore Anotin – CNSA</w:t>
      </w:r>
    </w:p>
    <w:p w14:paraId="69127A7A" w14:textId="339CEF3E" w:rsidR="00600C21" w:rsidRPr="00C539C5" w:rsidRDefault="00A66A17" w:rsidP="00C539C5">
      <w:pPr>
        <w:rPr>
          <w:color w:val="0000FF" w:themeColor="hyperlink"/>
          <w:u w:val="single"/>
        </w:rPr>
      </w:pPr>
      <w:r>
        <w:lastRenderedPageBreak/>
        <w:t>Tél. : 01 53 91 21 75</w:t>
      </w:r>
      <w:r w:rsidR="006E605B">
        <w:t xml:space="preserve"> - </w:t>
      </w:r>
      <w:hyperlink r:id="rId11" w:history="1">
        <w:r w:rsidR="00290943" w:rsidRPr="00A7276D">
          <w:rPr>
            <w:rStyle w:val="Lienhypertexte"/>
          </w:rPr>
          <w:t>aurore.anotin@cnsa.fr</w:t>
        </w:r>
      </w:hyperlink>
    </w:p>
    <w:sectPr w:rsidR="00600C21" w:rsidRPr="00C539C5" w:rsidSect="000D7667">
      <w:headerReference w:type="even" r:id="rId12"/>
      <w:headerReference w:type="default" r:id="rId13"/>
      <w:footerReference w:type="even" r:id="rId14"/>
      <w:footerReference w:type="default" r:id="rId15"/>
      <w:headerReference w:type="first" r:id="rId16"/>
      <w:footerReference w:type="first" r:id="rId17"/>
      <w:pgSz w:w="11906" w:h="16838" w:code="9"/>
      <w:pgMar w:top="1985" w:right="1134" w:bottom="1304" w:left="1134" w:header="709" w:footer="272"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ANOTIN Aurore" w:date="2020-11-06T14:02:00Z" w:initials="AA">
    <w:p w14:paraId="2F84FD18" w14:textId="47EAC2E0" w:rsidR="00E85C63" w:rsidRDefault="00E85C63">
      <w:pPr>
        <w:pStyle w:val="Commentaire"/>
      </w:pPr>
      <w:r>
        <w:rPr>
          <w:rStyle w:val="Marquedecommentaire"/>
        </w:rPr>
        <w:annotationRef/>
      </w:r>
      <w:r>
        <w:t>Mettre le lien vers l’instruction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F84FD1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84FD18" w16cid:durableId="234FD5D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908F5F" w14:textId="77777777" w:rsidR="00FB5AC8" w:rsidRDefault="00FB5AC8">
      <w:r>
        <w:separator/>
      </w:r>
    </w:p>
    <w:p w14:paraId="4FD8E529" w14:textId="77777777" w:rsidR="00FB5AC8" w:rsidRDefault="00FB5AC8"/>
    <w:p w14:paraId="4EDC31D5" w14:textId="77777777" w:rsidR="00FB5AC8" w:rsidRDefault="00FB5AC8"/>
    <w:p w14:paraId="70708D58" w14:textId="77777777" w:rsidR="00FB5AC8" w:rsidRDefault="00FB5AC8"/>
    <w:p w14:paraId="28EB686C" w14:textId="77777777" w:rsidR="00FB5AC8" w:rsidRDefault="00FB5AC8"/>
  </w:endnote>
  <w:endnote w:type="continuationSeparator" w:id="0">
    <w:p w14:paraId="48665962" w14:textId="77777777" w:rsidR="00FB5AC8" w:rsidRDefault="00FB5AC8">
      <w:r>
        <w:continuationSeparator/>
      </w:r>
    </w:p>
    <w:p w14:paraId="197FF153" w14:textId="77777777" w:rsidR="00FB5AC8" w:rsidRDefault="00FB5AC8"/>
    <w:p w14:paraId="5C59C622" w14:textId="77777777" w:rsidR="00FB5AC8" w:rsidRDefault="00FB5AC8"/>
    <w:p w14:paraId="7B12DD0A" w14:textId="77777777" w:rsidR="00FB5AC8" w:rsidRDefault="00FB5AC8"/>
    <w:p w14:paraId="1DB6CEE8" w14:textId="77777777" w:rsidR="00FB5AC8" w:rsidRDefault="00FB5A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2040503050201020203"/>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8E38A" w14:textId="77777777" w:rsidR="00932655" w:rsidRDefault="00932655" w:rsidP="00A5656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70DD6CF" w14:textId="77777777" w:rsidR="00932655" w:rsidRDefault="00932655" w:rsidP="00516700">
    <w:pPr>
      <w:pStyle w:val="Pieddepage"/>
      <w:ind w:right="360"/>
    </w:pPr>
  </w:p>
  <w:p w14:paraId="48F6AD73" w14:textId="77777777" w:rsidR="00932655" w:rsidRDefault="00932655"/>
  <w:p w14:paraId="3A68DDFC" w14:textId="77777777" w:rsidR="00932655" w:rsidRDefault="00932655"/>
  <w:p w14:paraId="6418D1C7" w14:textId="77777777" w:rsidR="00932655" w:rsidRDefault="009326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1C7AC" w14:textId="77777777" w:rsidR="00932655" w:rsidRPr="00B9199E" w:rsidRDefault="00932655" w:rsidP="00A5656B">
    <w:pPr>
      <w:pStyle w:val="Pieddepage"/>
      <w:framePr w:wrap="around" w:vAnchor="text" w:hAnchor="page" w:x="10753" w:y="1"/>
      <w:rPr>
        <w:lang w:val="en-US"/>
      </w:rPr>
    </w:pPr>
    <w:r>
      <w:rPr>
        <w:rStyle w:val="Numrodepage"/>
      </w:rPr>
      <w:fldChar w:fldCharType="begin"/>
    </w:r>
    <w:r>
      <w:rPr>
        <w:rStyle w:val="Numrodepage"/>
      </w:rPr>
      <w:instrText xml:space="preserve"> PAGE </w:instrText>
    </w:r>
    <w:r>
      <w:rPr>
        <w:rStyle w:val="Numrodepage"/>
      </w:rPr>
      <w:fldChar w:fldCharType="separate"/>
    </w:r>
    <w:r w:rsidR="00E7324B">
      <w:rPr>
        <w:rStyle w:val="Numrodepage"/>
        <w:noProof/>
      </w:rPr>
      <w:t>2</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E7324B">
      <w:rPr>
        <w:rStyle w:val="Numrodepage"/>
        <w:noProof/>
      </w:rPr>
      <w:t>2</w:t>
    </w:r>
    <w:r>
      <w:rPr>
        <w:rStyle w:val="Numrodepage"/>
      </w:rPr>
      <w:fldChar w:fldCharType="end"/>
    </w:r>
  </w:p>
  <w:p w14:paraId="3B45EBC6" w14:textId="77777777" w:rsidR="00E83ACE" w:rsidRPr="00AC0900" w:rsidRDefault="00E83ACE" w:rsidP="00E83ACE">
    <w:pPr>
      <w:pStyle w:val="Paragraphestandard"/>
      <w:jc w:val="center"/>
      <w:rPr>
        <w:rFonts w:ascii="Arial" w:hAnsi="Arial" w:cs="Arial"/>
        <w:b/>
        <w:sz w:val="14"/>
        <w:szCs w:val="14"/>
        <w:lang w:val="en-US"/>
      </w:rPr>
    </w:pPr>
    <w:r>
      <w:rPr>
        <w:noProof/>
      </w:rPr>
      <w:drawing>
        <wp:anchor distT="0" distB="0" distL="114300" distR="114300" simplePos="0" relativeHeight="251673088" behindDoc="1" locked="0" layoutInCell="1" allowOverlap="1" wp14:anchorId="710C50B8" wp14:editId="77EA8C86">
          <wp:simplePos x="0" y="0"/>
          <wp:positionH relativeFrom="column">
            <wp:posOffset>5004435</wp:posOffset>
          </wp:positionH>
          <wp:positionV relativeFrom="page">
            <wp:posOffset>10043795</wp:posOffset>
          </wp:positionV>
          <wp:extent cx="1835150" cy="647065"/>
          <wp:effectExtent l="0" t="0" r="0" b="635"/>
          <wp:wrapThrough wrapText="bothSides">
            <wp:wrapPolygon edited="0">
              <wp:start x="15247" y="0"/>
              <wp:lineTo x="13453" y="1272"/>
              <wp:lineTo x="5157" y="9539"/>
              <wp:lineTo x="3588" y="13354"/>
              <wp:lineTo x="0" y="20349"/>
              <wp:lineTo x="0" y="20985"/>
              <wp:lineTo x="21301" y="20985"/>
              <wp:lineTo x="21301" y="636"/>
              <wp:lineTo x="17265" y="0"/>
              <wp:lineTo x="15247"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1835150" cy="64706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www.cnsa.fr </w:t>
    </w:r>
    <w:proofErr w:type="gramStart"/>
    <w:r w:rsidRPr="00AC0900">
      <w:rPr>
        <w:rFonts w:ascii="Arial" w:hAnsi="Arial" w:cs="Arial"/>
        <w:b/>
        <w:sz w:val="14"/>
        <w:szCs w:val="14"/>
        <w:lang w:val="en-US"/>
      </w:rPr>
      <w:t xml:space="preserve">•  </w:t>
    </w:r>
    <w:r w:rsidRPr="00AC0900">
      <w:rPr>
        <w:rFonts w:ascii="Arial" w:hAnsi="Arial" w:cs="Arial"/>
        <w:b/>
        <w:bCs/>
        <w:sz w:val="14"/>
        <w:szCs w:val="14"/>
        <w:lang w:val="en-US"/>
      </w:rPr>
      <w:t>www.pour-les-personnes-agees.gouv.fr</w:t>
    </w:r>
    <w:proofErr w:type="gramEnd"/>
    <w:r w:rsidRPr="00AC0900">
      <w:rPr>
        <w:rFonts w:ascii="Arial" w:hAnsi="Arial" w:cs="Arial"/>
        <w:b/>
        <w:sz w:val="14"/>
        <w:szCs w:val="14"/>
        <w:lang w:val="en-US"/>
      </w:rPr>
      <w:t xml:space="preserve">  • </w:t>
    </w:r>
    <w:r w:rsidRPr="00E83ACE">
      <w:rPr>
        <w:rFonts w:ascii="Arial" w:hAnsi="Arial" w:cs="Arial"/>
        <w:b/>
        <w:sz w:val="14"/>
        <w:szCs w:val="14"/>
        <w:lang w:val="en-US"/>
      </w:rPr>
      <w:t>www.monparcourshandicap.gouv.fr</w:t>
    </w:r>
    <w:r>
      <w:rPr>
        <w:rFonts w:ascii="Arial" w:hAnsi="Arial" w:cs="Arial"/>
        <w:b/>
        <w:sz w:val="14"/>
        <w:szCs w:val="14"/>
        <w:lang w:val="en-US"/>
      </w:rPr>
      <w:t xml:space="preserve"> </w:t>
    </w:r>
    <w:r w:rsidRPr="00AC0900">
      <w:rPr>
        <w:rFonts w:ascii="Arial" w:hAnsi="Arial" w:cs="Arial"/>
        <w:b/>
        <w:sz w:val="14"/>
        <w:szCs w:val="14"/>
        <w:lang w:val="en-US"/>
      </w:rPr>
      <w:t>• Twitter : @</w:t>
    </w:r>
    <w:proofErr w:type="spellStart"/>
    <w:r w:rsidRPr="00AC0900">
      <w:rPr>
        <w:rFonts w:ascii="Arial" w:hAnsi="Arial" w:cs="Arial"/>
        <w:b/>
        <w:sz w:val="14"/>
        <w:szCs w:val="14"/>
        <w:lang w:val="en-US"/>
      </w:rPr>
      <w:t>cnsa_actu</w:t>
    </w:r>
    <w:proofErr w:type="spellEnd"/>
  </w:p>
  <w:p w14:paraId="0472E00D" w14:textId="77777777" w:rsidR="00932655" w:rsidRPr="00AC0900" w:rsidRDefault="00932655" w:rsidP="00E83ACE">
    <w:pPr>
      <w:pStyle w:val="Paragraphestandard"/>
      <w:jc w:val="center"/>
      <w:rPr>
        <w:rFonts w:ascii="Arial" w:hAnsi="Arial" w:cs="Arial"/>
        <w:b/>
        <w:sz w:val="14"/>
        <w:szCs w:val="14"/>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A2E6A" w14:textId="77777777" w:rsidR="00932655" w:rsidRPr="00AC0900" w:rsidRDefault="00932655" w:rsidP="00A5656B">
    <w:pPr>
      <w:pStyle w:val="Paragraphestandard"/>
      <w:jc w:val="center"/>
      <w:rPr>
        <w:rFonts w:ascii="Arial" w:hAnsi="Arial" w:cs="Arial"/>
        <w:b/>
        <w:sz w:val="14"/>
        <w:szCs w:val="14"/>
        <w:lang w:val="en-US"/>
      </w:rPr>
    </w:pPr>
    <w:r>
      <w:rPr>
        <w:noProof/>
      </w:rPr>
      <w:drawing>
        <wp:anchor distT="0" distB="0" distL="114300" distR="114300" simplePos="0" relativeHeight="251663869" behindDoc="1" locked="0" layoutInCell="1" allowOverlap="1" wp14:anchorId="0515BB0D" wp14:editId="00AA341E">
          <wp:simplePos x="0" y="0"/>
          <wp:positionH relativeFrom="column">
            <wp:posOffset>4794885</wp:posOffset>
          </wp:positionH>
          <wp:positionV relativeFrom="page">
            <wp:posOffset>9969500</wp:posOffset>
          </wp:positionV>
          <wp:extent cx="2044700" cy="721360"/>
          <wp:effectExtent l="0" t="0" r="0" b="2540"/>
          <wp:wrapThrough wrapText="bothSides">
            <wp:wrapPolygon edited="0">
              <wp:start x="15496" y="0"/>
              <wp:lineTo x="13886" y="1141"/>
              <wp:lineTo x="6037" y="8556"/>
              <wp:lineTo x="805" y="18824"/>
              <wp:lineTo x="0" y="21106"/>
              <wp:lineTo x="21332" y="21106"/>
              <wp:lineTo x="21332" y="570"/>
              <wp:lineTo x="17307" y="0"/>
              <wp:lineTo x="15496" y="0"/>
            </wp:wrapPolygon>
          </wp:wrapThrough>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 couv Communiqué de presse.pdf"/>
                  <pic:cNvPicPr/>
                </pic:nvPicPr>
                <pic:blipFill rotWithShape="1">
                  <a:blip r:embed="rId1">
                    <a:extLst>
                      <a:ext uri="{28A0092B-C50C-407E-A947-70E740481C1C}">
                        <a14:useLocalDpi xmlns:a14="http://schemas.microsoft.com/office/drawing/2010/main" val="0"/>
                      </a:ext>
                    </a:extLst>
                  </a:blip>
                  <a:srcRect l="31687" t="-167" b="83048"/>
                  <a:stretch/>
                </pic:blipFill>
                <pic:spPr bwMode="auto">
                  <a:xfrm flipV="1">
                    <a:off x="0" y="0"/>
                    <a:ext cx="2044700" cy="72136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C0900">
      <w:rPr>
        <w:rFonts w:ascii="Arial" w:hAnsi="Arial" w:cs="Arial"/>
        <w:b/>
        <w:sz w:val="14"/>
        <w:szCs w:val="14"/>
        <w:lang w:val="en-US"/>
      </w:rPr>
      <w:t xml:space="preserve"> www.cnsa.fr </w:t>
    </w:r>
    <w:proofErr w:type="gramStart"/>
    <w:r w:rsidRPr="00AC0900">
      <w:rPr>
        <w:rFonts w:ascii="Arial" w:hAnsi="Arial" w:cs="Arial"/>
        <w:b/>
        <w:sz w:val="14"/>
        <w:szCs w:val="14"/>
        <w:lang w:val="en-US"/>
      </w:rPr>
      <w:t xml:space="preserve">•  </w:t>
    </w:r>
    <w:r w:rsidRPr="00AC0900">
      <w:rPr>
        <w:rFonts w:ascii="Arial" w:hAnsi="Arial" w:cs="Arial"/>
        <w:b/>
        <w:bCs/>
        <w:sz w:val="14"/>
        <w:szCs w:val="14"/>
        <w:lang w:val="en-US"/>
      </w:rPr>
      <w:t>www.pour-les-personnes-agees.gouv.fr</w:t>
    </w:r>
    <w:proofErr w:type="gramEnd"/>
    <w:r w:rsidRPr="00AC0900">
      <w:rPr>
        <w:rFonts w:ascii="Arial" w:hAnsi="Arial" w:cs="Arial"/>
        <w:b/>
        <w:sz w:val="14"/>
        <w:szCs w:val="14"/>
        <w:lang w:val="en-US"/>
      </w:rPr>
      <w:t xml:space="preserve">  • </w:t>
    </w:r>
    <w:r w:rsidR="00E83ACE" w:rsidRPr="00E83ACE">
      <w:rPr>
        <w:rFonts w:ascii="Arial" w:hAnsi="Arial" w:cs="Arial"/>
        <w:b/>
        <w:sz w:val="14"/>
        <w:szCs w:val="14"/>
        <w:lang w:val="en-US"/>
      </w:rPr>
      <w:t>www.monparcourshandicap.gouv.fr</w:t>
    </w:r>
    <w:r w:rsidR="00E83ACE">
      <w:rPr>
        <w:rFonts w:ascii="Arial" w:hAnsi="Arial" w:cs="Arial"/>
        <w:b/>
        <w:sz w:val="14"/>
        <w:szCs w:val="14"/>
        <w:lang w:val="en-US"/>
      </w:rPr>
      <w:t xml:space="preserve"> </w:t>
    </w:r>
    <w:r w:rsidR="00E83ACE" w:rsidRPr="00AC0900">
      <w:rPr>
        <w:rFonts w:ascii="Arial" w:hAnsi="Arial" w:cs="Arial"/>
        <w:b/>
        <w:sz w:val="14"/>
        <w:szCs w:val="14"/>
        <w:lang w:val="en-US"/>
      </w:rPr>
      <w:t>•</w:t>
    </w:r>
    <w:r w:rsidRPr="00AC0900">
      <w:rPr>
        <w:rFonts w:ascii="Arial" w:hAnsi="Arial" w:cs="Arial"/>
        <w:b/>
        <w:sz w:val="14"/>
        <w:szCs w:val="14"/>
        <w:lang w:val="en-US"/>
      </w:rPr>
      <w:t xml:space="preserve"> Twitter : @</w:t>
    </w:r>
    <w:proofErr w:type="spellStart"/>
    <w:r w:rsidRPr="00AC0900">
      <w:rPr>
        <w:rFonts w:ascii="Arial" w:hAnsi="Arial" w:cs="Arial"/>
        <w:b/>
        <w:sz w:val="14"/>
        <w:szCs w:val="14"/>
        <w:lang w:val="en-US"/>
      </w:rPr>
      <w:t>cnsa_actu</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3DA188" w14:textId="77777777" w:rsidR="00FB5AC8" w:rsidRDefault="00FB5AC8">
      <w:r>
        <w:separator/>
      </w:r>
    </w:p>
    <w:p w14:paraId="636AE114" w14:textId="77777777" w:rsidR="00FB5AC8" w:rsidRDefault="00FB5AC8"/>
    <w:p w14:paraId="1649B414" w14:textId="77777777" w:rsidR="00FB5AC8" w:rsidRDefault="00FB5AC8"/>
    <w:p w14:paraId="248E27C1" w14:textId="77777777" w:rsidR="00FB5AC8" w:rsidRDefault="00FB5AC8"/>
    <w:p w14:paraId="7C97CB56" w14:textId="77777777" w:rsidR="00FB5AC8" w:rsidRDefault="00FB5AC8"/>
  </w:footnote>
  <w:footnote w:type="continuationSeparator" w:id="0">
    <w:p w14:paraId="21FD3B57" w14:textId="77777777" w:rsidR="00FB5AC8" w:rsidRDefault="00FB5AC8">
      <w:r>
        <w:continuationSeparator/>
      </w:r>
    </w:p>
    <w:p w14:paraId="0ADA4A95" w14:textId="77777777" w:rsidR="00FB5AC8" w:rsidRDefault="00FB5AC8"/>
    <w:p w14:paraId="736BDEAA" w14:textId="77777777" w:rsidR="00FB5AC8" w:rsidRDefault="00FB5AC8"/>
    <w:p w14:paraId="0C4A03DE" w14:textId="77777777" w:rsidR="00FB5AC8" w:rsidRDefault="00FB5AC8"/>
    <w:p w14:paraId="0E83028A" w14:textId="77777777" w:rsidR="00FB5AC8" w:rsidRDefault="00FB5A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0EBE0" w14:textId="77777777" w:rsidR="00932655" w:rsidRDefault="00932655" w:rsidP="00D429C3">
    <w:pPr>
      <w:pStyle w:val="En-tte"/>
    </w:pPr>
  </w:p>
  <w:p w14:paraId="78F5D00E" w14:textId="77777777" w:rsidR="00932655" w:rsidRDefault="00932655"/>
  <w:p w14:paraId="093BA792" w14:textId="77777777" w:rsidR="00932655" w:rsidRDefault="00932655"/>
  <w:p w14:paraId="50983087" w14:textId="77777777" w:rsidR="00932655" w:rsidRDefault="0093265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C2562" w14:textId="77777777" w:rsidR="00932655" w:rsidRDefault="00932655" w:rsidP="00592070">
    <w:pPr>
      <w:rPr>
        <w:noProof/>
      </w:rPr>
    </w:pPr>
    <w:r>
      <w:rPr>
        <w:noProof/>
      </w:rPr>
      <w:drawing>
        <wp:anchor distT="0" distB="0" distL="114300" distR="114300" simplePos="0" relativeHeight="251668992" behindDoc="1" locked="0" layoutInCell="1" allowOverlap="1" wp14:anchorId="42F87366" wp14:editId="506FEE0D">
          <wp:simplePos x="0" y="0"/>
          <wp:positionH relativeFrom="column">
            <wp:posOffset>1270</wp:posOffset>
          </wp:positionH>
          <wp:positionV relativeFrom="paragraph">
            <wp:posOffset>64135</wp:posOffset>
          </wp:positionV>
          <wp:extent cx="793115" cy="518160"/>
          <wp:effectExtent l="0" t="0" r="0" b="0"/>
          <wp:wrapNone/>
          <wp:docPr id="59" name="Image 59"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115" cy="5181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68D71" w14:textId="77777777" w:rsidR="00932655" w:rsidRDefault="00932655" w:rsidP="00CA39AC">
    <w:pPr>
      <w:pStyle w:val="01Communiqudepresse"/>
      <w:tabs>
        <w:tab w:val="left" w:pos="-426"/>
      </w:tabs>
    </w:pPr>
    <w:r>
      <w:rPr>
        <w:noProof/>
      </w:rPr>
      <w:drawing>
        <wp:anchor distT="0" distB="0" distL="114300" distR="114300" simplePos="0" relativeHeight="251666944" behindDoc="1" locked="0" layoutInCell="1" allowOverlap="1" wp14:anchorId="09054D5A" wp14:editId="2B751E9C">
          <wp:simplePos x="0" y="0"/>
          <wp:positionH relativeFrom="column">
            <wp:posOffset>-6639</wp:posOffset>
          </wp:positionH>
          <wp:positionV relativeFrom="paragraph">
            <wp:posOffset>175664</wp:posOffset>
          </wp:positionV>
          <wp:extent cx="1381125" cy="902335"/>
          <wp:effectExtent l="0" t="0" r="0" b="12065"/>
          <wp:wrapNone/>
          <wp:docPr id="60" name="Image 60"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mauch01:Desktop:Lg CNSA 2017 Q.a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BCDEAD" w14:textId="77777777" w:rsidR="00932655" w:rsidRDefault="00932655" w:rsidP="00D429C3">
    <w:pPr>
      <w:pStyle w:val="01Communiqudepresse"/>
    </w:pPr>
  </w:p>
  <w:p w14:paraId="4DB75648" w14:textId="77777777" w:rsidR="00932655" w:rsidRDefault="00932655" w:rsidP="00B9199E">
    <w:pPr>
      <w:pStyle w:val="01Communiqudepresse"/>
      <w:tabs>
        <w:tab w:val="left" w:pos="6840"/>
      </w:tabs>
    </w:pPr>
    <w:r>
      <w:tab/>
    </w:r>
  </w:p>
  <w:p w14:paraId="0D75F448" w14:textId="77777777" w:rsidR="00932655" w:rsidRPr="00C634D2" w:rsidRDefault="00932655" w:rsidP="00314C21">
    <w:pPr>
      <w:pStyle w:val="01Communiqudepresse"/>
    </w:pPr>
    <w:r w:rsidRPr="00592070">
      <w:rPr>
        <w:noProof/>
      </w:rPr>
      <mc:AlternateContent>
        <mc:Choice Requires="wps">
          <w:drawing>
            <wp:anchor distT="0" distB="0" distL="114300" distR="114300" simplePos="0" relativeHeight="251671040" behindDoc="0" locked="0" layoutInCell="1" allowOverlap="1" wp14:anchorId="47240C64" wp14:editId="4CFC45FC">
              <wp:simplePos x="0" y="0"/>
              <wp:positionH relativeFrom="column">
                <wp:posOffset>10795</wp:posOffset>
              </wp:positionH>
              <wp:positionV relativeFrom="paragraph">
                <wp:posOffset>391706</wp:posOffset>
              </wp:positionV>
              <wp:extent cx="419735" cy="45085"/>
              <wp:effectExtent l="0" t="0" r="12065" b="5715"/>
              <wp:wrapNone/>
              <wp:docPr id="3" name="Rectangle à coins arrondis 3"/>
              <wp:cNvGraphicFramePr/>
              <a:graphic xmlns:a="http://schemas.openxmlformats.org/drawingml/2006/main">
                <a:graphicData uri="http://schemas.microsoft.com/office/word/2010/wordprocessingShape">
                  <wps:wsp>
                    <wps:cNvSpPr/>
                    <wps:spPr>
                      <a:xfrm>
                        <a:off x="0" y="0"/>
                        <a:ext cx="419735" cy="45085"/>
                      </a:xfrm>
                      <a:prstGeom prst="roundRect">
                        <a:avLst>
                          <a:gd name="adj" fmla="val 50000"/>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5A102447" id="Rectangle à coins arrondis 3" o:spid="_x0000_s1026" style="position:absolute;margin-left:.85pt;margin-top:30.85pt;width:33.05pt;height:3.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" fillcolor="black [3213]" stroked="f"/>
          </w:pict>
        </mc:Fallback>
      </mc:AlternateContent>
    </w:r>
    <w:r>
      <w:t>Communiqué de presse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3FAA3A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5pt" o:bullet="t">
        <v:imagedata r:id="rId1" o:title="Flêche"/>
      </v:shape>
    </w:pict>
  </w:numPicBullet>
  <w:abstractNum w:abstractNumId="0" w15:restartNumberingAfterBreak="0">
    <w:nsid w:val="05B51530"/>
    <w:multiLevelType w:val="hybridMultilevel"/>
    <w:tmpl w:val="BBE61C4E"/>
    <w:lvl w:ilvl="0" w:tplc="BEBE2842">
      <w:start w:val="1"/>
      <w:numFmt w:val="bullet"/>
      <w:pStyle w:val="12Listepucen2"/>
      <w:lvlText w:val="–"/>
      <w:lvlJc w:val="left"/>
      <w:pPr>
        <w:tabs>
          <w:tab w:val="num" w:pos="907"/>
        </w:tabs>
        <w:ind w:left="907" w:hanging="170"/>
      </w:pPr>
      <w:rPr>
        <w:rFonts w:ascii="Arial Black" w:hAnsi="Arial Black"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FA14483"/>
    <w:multiLevelType w:val="hybridMultilevel"/>
    <w:tmpl w:val="4C40C7EC"/>
    <w:lvl w:ilvl="0" w:tplc="14487E7E">
      <w:start w:val="1"/>
      <w:numFmt w:val="bullet"/>
      <w:pStyle w:val="11Listepuce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2" w15:restartNumberingAfterBreak="0">
    <w:nsid w:val="16806E34"/>
    <w:multiLevelType w:val="hybridMultilevel"/>
    <w:tmpl w:val="3E1C1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BF31C2"/>
    <w:multiLevelType w:val="hybridMultilevel"/>
    <w:tmpl w:val="5B0C3F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D812ECA"/>
    <w:multiLevelType w:val="hybridMultilevel"/>
    <w:tmpl w:val="3CFAA006"/>
    <w:lvl w:ilvl="0" w:tplc="AC4C7912">
      <w:start w:val="1"/>
      <w:numFmt w:val="bullet"/>
      <w:pStyle w:val="16Listeencadr"/>
      <w:lvlText w:val=""/>
      <w:lvlJc w:val="left"/>
      <w:pPr>
        <w:ind w:left="454" w:hanging="170"/>
      </w:pPr>
      <w:rPr>
        <w:rFonts w:ascii="Symbol" w:hAnsi="Symbol" w:hint="default"/>
        <w:color w:val="000000" w:themeColor="text1"/>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FD62507"/>
    <w:multiLevelType w:val="hybridMultilevel"/>
    <w:tmpl w:val="734A7CF8"/>
    <w:lvl w:ilvl="0" w:tplc="BF269388">
      <w:start w:val="1"/>
      <w:numFmt w:val="bullet"/>
      <w:pStyle w:val="09Titrefiletsverts"/>
      <w:lvlText w:val=""/>
      <w:lvlPicBulletId w:val="0"/>
      <w:lvlJc w:val="left"/>
      <w:pPr>
        <w:tabs>
          <w:tab w:val="num" w:pos="624"/>
        </w:tabs>
        <w:ind w:left="624" w:hanging="624"/>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BE3073E"/>
    <w:multiLevelType w:val="hybridMultilevel"/>
    <w:tmpl w:val="C136D080"/>
    <w:lvl w:ilvl="0" w:tplc="25D02A5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BE36326"/>
    <w:multiLevelType w:val="hybridMultilevel"/>
    <w:tmpl w:val="F3769F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5CA243D"/>
    <w:multiLevelType w:val="hybridMultilevel"/>
    <w:tmpl w:val="0750C4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7BE04B7"/>
    <w:multiLevelType w:val="hybridMultilevel"/>
    <w:tmpl w:val="1478AC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4"/>
  </w:num>
  <w:num w:numId="5">
    <w:abstractNumId w:val="9"/>
  </w:num>
  <w:num w:numId="6">
    <w:abstractNumId w:val="8"/>
  </w:num>
  <w:num w:numId="7">
    <w:abstractNumId w:val="2"/>
  </w:num>
  <w:num w:numId="8">
    <w:abstractNumId w:val="3"/>
  </w:num>
  <w:num w:numId="9">
    <w:abstractNumId w:val="5"/>
  </w:num>
  <w:num w:numId="10">
    <w:abstractNumId w:val="7"/>
  </w:num>
  <w:num w:numId="11">
    <w:abstractNumId w:val="6"/>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OTIN Aurore">
    <w15:presenceInfo w15:providerId="AD" w15:userId="S-1-5-21-73586283-1343024091-725345543-14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autoHyphenation/>
  <w:hyphenationZone w:val="567"/>
  <w:drawingGridHorizontalSpacing w:val="102"/>
  <w:drawingGridVerticalSpacing w:val="181"/>
  <w:displayHorizontalDrawingGridEvery w:val="2"/>
  <w:displayVerticalDrawingGridEvery w:val="2"/>
  <w:characterSpacingControl w:val="doNotCompress"/>
  <w:hdrShapeDefaults>
    <o:shapedefaults v:ext="edit" spidmax="2049">
      <o:colormru v:ext="edit" colors="#79b51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4C5"/>
    <w:rsid w:val="00000C0D"/>
    <w:rsid w:val="000014EE"/>
    <w:rsid w:val="0000738D"/>
    <w:rsid w:val="00010541"/>
    <w:rsid w:val="00010774"/>
    <w:rsid w:val="000456F0"/>
    <w:rsid w:val="000507F9"/>
    <w:rsid w:val="000510D0"/>
    <w:rsid w:val="00051417"/>
    <w:rsid w:val="000559CA"/>
    <w:rsid w:val="0005762D"/>
    <w:rsid w:val="00060DEB"/>
    <w:rsid w:val="00066CF1"/>
    <w:rsid w:val="000719D1"/>
    <w:rsid w:val="00073075"/>
    <w:rsid w:val="0007794C"/>
    <w:rsid w:val="00081D6A"/>
    <w:rsid w:val="0008442B"/>
    <w:rsid w:val="00084CCE"/>
    <w:rsid w:val="000858C4"/>
    <w:rsid w:val="00086490"/>
    <w:rsid w:val="000905CE"/>
    <w:rsid w:val="000920E2"/>
    <w:rsid w:val="00094CD5"/>
    <w:rsid w:val="000964D7"/>
    <w:rsid w:val="000B02A5"/>
    <w:rsid w:val="000B07E6"/>
    <w:rsid w:val="000B48FC"/>
    <w:rsid w:val="000B7D35"/>
    <w:rsid w:val="000C2697"/>
    <w:rsid w:val="000C49C5"/>
    <w:rsid w:val="000D7667"/>
    <w:rsid w:val="000E6818"/>
    <w:rsid w:val="000E6D93"/>
    <w:rsid w:val="000E7498"/>
    <w:rsid w:val="000F5760"/>
    <w:rsid w:val="000F58BF"/>
    <w:rsid w:val="000F7E77"/>
    <w:rsid w:val="00102524"/>
    <w:rsid w:val="00111CC6"/>
    <w:rsid w:val="001134BF"/>
    <w:rsid w:val="00113FFF"/>
    <w:rsid w:val="00117337"/>
    <w:rsid w:val="00131432"/>
    <w:rsid w:val="001363DE"/>
    <w:rsid w:val="00136A33"/>
    <w:rsid w:val="001409A4"/>
    <w:rsid w:val="00144B04"/>
    <w:rsid w:val="001456D8"/>
    <w:rsid w:val="0014588F"/>
    <w:rsid w:val="00147918"/>
    <w:rsid w:val="0015322F"/>
    <w:rsid w:val="00161C77"/>
    <w:rsid w:val="00172080"/>
    <w:rsid w:val="0017456B"/>
    <w:rsid w:val="0017481A"/>
    <w:rsid w:val="00176596"/>
    <w:rsid w:val="0018229B"/>
    <w:rsid w:val="00186DA2"/>
    <w:rsid w:val="0019015F"/>
    <w:rsid w:val="001A0EE5"/>
    <w:rsid w:val="001A17E8"/>
    <w:rsid w:val="001A3A40"/>
    <w:rsid w:val="001A3FB2"/>
    <w:rsid w:val="001A7879"/>
    <w:rsid w:val="001B4DAE"/>
    <w:rsid w:val="001B6224"/>
    <w:rsid w:val="001D36E6"/>
    <w:rsid w:val="001D792A"/>
    <w:rsid w:val="001E1C3F"/>
    <w:rsid w:val="00203583"/>
    <w:rsid w:val="0020388E"/>
    <w:rsid w:val="00203C3B"/>
    <w:rsid w:val="00204204"/>
    <w:rsid w:val="0020420D"/>
    <w:rsid w:val="00204E95"/>
    <w:rsid w:val="0021364F"/>
    <w:rsid w:val="00213B56"/>
    <w:rsid w:val="0021673A"/>
    <w:rsid w:val="002376F8"/>
    <w:rsid w:val="002400B6"/>
    <w:rsid w:val="00243768"/>
    <w:rsid w:val="0024426B"/>
    <w:rsid w:val="00247411"/>
    <w:rsid w:val="00247B57"/>
    <w:rsid w:val="00250ED3"/>
    <w:rsid w:val="0025201E"/>
    <w:rsid w:val="0025564F"/>
    <w:rsid w:val="00257CEE"/>
    <w:rsid w:val="00266223"/>
    <w:rsid w:val="0027011D"/>
    <w:rsid w:val="00270703"/>
    <w:rsid w:val="00275F8A"/>
    <w:rsid w:val="00276D93"/>
    <w:rsid w:val="00282E86"/>
    <w:rsid w:val="0028319D"/>
    <w:rsid w:val="00283CD3"/>
    <w:rsid w:val="00284525"/>
    <w:rsid w:val="00285D47"/>
    <w:rsid w:val="00290943"/>
    <w:rsid w:val="002A078E"/>
    <w:rsid w:val="002A50E3"/>
    <w:rsid w:val="002A7B6E"/>
    <w:rsid w:val="002B23A2"/>
    <w:rsid w:val="002B39C5"/>
    <w:rsid w:val="002B471F"/>
    <w:rsid w:val="002B5600"/>
    <w:rsid w:val="002B7E84"/>
    <w:rsid w:val="002C0A7C"/>
    <w:rsid w:val="002D1E95"/>
    <w:rsid w:val="002D3176"/>
    <w:rsid w:val="002D32F5"/>
    <w:rsid w:val="002F1F0C"/>
    <w:rsid w:val="002F32F4"/>
    <w:rsid w:val="00302AB4"/>
    <w:rsid w:val="00305CF0"/>
    <w:rsid w:val="003069FF"/>
    <w:rsid w:val="00314C21"/>
    <w:rsid w:val="0032197B"/>
    <w:rsid w:val="00324045"/>
    <w:rsid w:val="00325D38"/>
    <w:rsid w:val="003265AD"/>
    <w:rsid w:val="003320C0"/>
    <w:rsid w:val="00334AC7"/>
    <w:rsid w:val="00334D68"/>
    <w:rsid w:val="003375BD"/>
    <w:rsid w:val="0034432C"/>
    <w:rsid w:val="00350793"/>
    <w:rsid w:val="00350CC0"/>
    <w:rsid w:val="00351178"/>
    <w:rsid w:val="0035241D"/>
    <w:rsid w:val="00353C1A"/>
    <w:rsid w:val="00367367"/>
    <w:rsid w:val="00371B56"/>
    <w:rsid w:val="00372548"/>
    <w:rsid w:val="003744F7"/>
    <w:rsid w:val="00383E45"/>
    <w:rsid w:val="00387BA2"/>
    <w:rsid w:val="00391ABE"/>
    <w:rsid w:val="003B18E9"/>
    <w:rsid w:val="003B350C"/>
    <w:rsid w:val="003B5DF7"/>
    <w:rsid w:val="003C1746"/>
    <w:rsid w:val="003C3E43"/>
    <w:rsid w:val="003C4EB8"/>
    <w:rsid w:val="003D7CDD"/>
    <w:rsid w:val="003E1E2A"/>
    <w:rsid w:val="003F15AC"/>
    <w:rsid w:val="003F4AE3"/>
    <w:rsid w:val="00404F7F"/>
    <w:rsid w:val="0040524F"/>
    <w:rsid w:val="00407D6C"/>
    <w:rsid w:val="004104E8"/>
    <w:rsid w:val="00416638"/>
    <w:rsid w:val="004178C5"/>
    <w:rsid w:val="004240AC"/>
    <w:rsid w:val="00430A9C"/>
    <w:rsid w:val="00434C36"/>
    <w:rsid w:val="00435A3B"/>
    <w:rsid w:val="004423A0"/>
    <w:rsid w:val="0044516E"/>
    <w:rsid w:val="0045175D"/>
    <w:rsid w:val="0045535B"/>
    <w:rsid w:val="004564C0"/>
    <w:rsid w:val="004571A0"/>
    <w:rsid w:val="00465855"/>
    <w:rsid w:val="004667DA"/>
    <w:rsid w:val="0047076C"/>
    <w:rsid w:val="00470772"/>
    <w:rsid w:val="00470814"/>
    <w:rsid w:val="004724C9"/>
    <w:rsid w:val="00472FF1"/>
    <w:rsid w:val="00475762"/>
    <w:rsid w:val="00477713"/>
    <w:rsid w:val="00483D91"/>
    <w:rsid w:val="00485B9E"/>
    <w:rsid w:val="00487151"/>
    <w:rsid w:val="0049108F"/>
    <w:rsid w:val="004929BF"/>
    <w:rsid w:val="00494E60"/>
    <w:rsid w:val="00495ABD"/>
    <w:rsid w:val="004964C5"/>
    <w:rsid w:val="004A144F"/>
    <w:rsid w:val="004A1AFA"/>
    <w:rsid w:val="004A55FE"/>
    <w:rsid w:val="004B4535"/>
    <w:rsid w:val="004D2627"/>
    <w:rsid w:val="004D262B"/>
    <w:rsid w:val="004D4B06"/>
    <w:rsid w:val="004D55D2"/>
    <w:rsid w:val="004D589D"/>
    <w:rsid w:val="004D71F3"/>
    <w:rsid w:val="004D76A4"/>
    <w:rsid w:val="004E7533"/>
    <w:rsid w:val="004E7B69"/>
    <w:rsid w:val="004F0FFA"/>
    <w:rsid w:val="004F3B3E"/>
    <w:rsid w:val="004F56F4"/>
    <w:rsid w:val="0050337A"/>
    <w:rsid w:val="00506572"/>
    <w:rsid w:val="005103C3"/>
    <w:rsid w:val="005117C6"/>
    <w:rsid w:val="0051658E"/>
    <w:rsid w:val="00516700"/>
    <w:rsid w:val="005206FD"/>
    <w:rsid w:val="00523A4D"/>
    <w:rsid w:val="0052656D"/>
    <w:rsid w:val="00526ECA"/>
    <w:rsid w:val="00530CA2"/>
    <w:rsid w:val="00532A59"/>
    <w:rsid w:val="00542608"/>
    <w:rsid w:val="0054655F"/>
    <w:rsid w:val="00563D63"/>
    <w:rsid w:val="00565116"/>
    <w:rsid w:val="00565D60"/>
    <w:rsid w:val="0056673F"/>
    <w:rsid w:val="005707DA"/>
    <w:rsid w:val="00592070"/>
    <w:rsid w:val="005B6575"/>
    <w:rsid w:val="005C0676"/>
    <w:rsid w:val="005C1327"/>
    <w:rsid w:val="005C2642"/>
    <w:rsid w:val="005C3330"/>
    <w:rsid w:val="005C7F58"/>
    <w:rsid w:val="005D7008"/>
    <w:rsid w:val="005D799F"/>
    <w:rsid w:val="005E5765"/>
    <w:rsid w:val="005F5654"/>
    <w:rsid w:val="005F6DC3"/>
    <w:rsid w:val="00600C21"/>
    <w:rsid w:val="00604BDC"/>
    <w:rsid w:val="00612CD5"/>
    <w:rsid w:val="00616C2F"/>
    <w:rsid w:val="00617A95"/>
    <w:rsid w:val="00621977"/>
    <w:rsid w:val="00635B5C"/>
    <w:rsid w:val="00641BA6"/>
    <w:rsid w:val="00644A70"/>
    <w:rsid w:val="00646740"/>
    <w:rsid w:val="006569A4"/>
    <w:rsid w:val="00662ACB"/>
    <w:rsid w:val="006641C4"/>
    <w:rsid w:val="006660E3"/>
    <w:rsid w:val="006663C6"/>
    <w:rsid w:val="0066701E"/>
    <w:rsid w:val="006705FB"/>
    <w:rsid w:val="00673171"/>
    <w:rsid w:val="00682791"/>
    <w:rsid w:val="006846C4"/>
    <w:rsid w:val="00691A5F"/>
    <w:rsid w:val="006927EE"/>
    <w:rsid w:val="006A05CF"/>
    <w:rsid w:val="006A22C1"/>
    <w:rsid w:val="006A63D6"/>
    <w:rsid w:val="006B1FCB"/>
    <w:rsid w:val="006C2734"/>
    <w:rsid w:val="006C7A82"/>
    <w:rsid w:val="006D0B4B"/>
    <w:rsid w:val="006E4B6F"/>
    <w:rsid w:val="006E5736"/>
    <w:rsid w:val="006E605B"/>
    <w:rsid w:val="006F472E"/>
    <w:rsid w:val="006F4C1D"/>
    <w:rsid w:val="007046DE"/>
    <w:rsid w:val="00704B54"/>
    <w:rsid w:val="00704C29"/>
    <w:rsid w:val="00704D3F"/>
    <w:rsid w:val="00705A6B"/>
    <w:rsid w:val="007235B5"/>
    <w:rsid w:val="00723C21"/>
    <w:rsid w:val="00724F26"/>
    <w:rsid w:val="00732DCD"/>
    <w:rsid w:val="00734492"/>
    <w:rsid w:val="00741F4D"/>
    <w:rsid w:val="00745CBE"/>
    <w:rsid w:val="00747935"/>
    <w:rsid w:val="007514B7"/>
    <w:rsid w:val="00752B46"/>
    <w:rsid w:val="007545A8"/>
    <w:rsid w:val="0076291C"/>
    <w:rsid w:val="00763CC9"/>
    <w:rsid w:val="007726FB"/>
    <w:rsid w:val="00773CB2"/>
    <w:rsid w:val="00781AA9"/>
    <w:rsid w:val="00781E17"/>
    <w:rsid w:val="00782F7D"/>
    <w:rsid w:val="00783E53"/>
    <w:rsid w:val="007878D0"/>
    <w:rsid w:val="007923F3"/>
    <w:rsid w:val="00794FFB"/>
    <w:rsid w:val="00796900"/>
    <w:rsid w:val="00796FEF"/>
    <w:rsid w:val="007A67EA"/>
    <w:rsid w:val="007C00CB"/>
    <w:rsid w:val="007C1C79"/>
    <w:rsid w:val="007C2919"/>
    <w:rsid w:val="007C4F65"/>
    <w:rsid w:val="007C5809"/>
    <w:rsid w:val="007D0CC6"/>
    <w:rsid w:val="007D5721"/>
    <w:rsid w:val="007D67F1"/>
    <w:rsid w:val="007D69EA"/>
    <w:rsid w:val="007D6C5A"/>
    <w:rsid w:val="007E4884"/>
    <w:rsid w:val="007F1249"/>
    <w:rsid w:val="00803A89"/>
    <w:rsid w:val="00810E4D"/>
    <w:rsid w:val="00810F6D"/>
    <w:rsid w:val="00815643"/>
    <w:rsid w:val="00815AAA"/>
    <w:rsid w:val="00820730"/>
    <w:rsid w:val="00827118"/>
    <w:rsid w:val="00836029"/>
    <w:rsid w:val="00837FB7"/>
    <w:rsid w:val="00847A55"/>
    <w:rsid w:val="00857E80"/>
    <w:rsid w:val="008630BD"/>
    <w:rsid w:val="008653B4"/>
    <w:rsid w:val="00865B0F"/>
    <w:rsid w:val="00873D26"/>
    <w:rsid w:val="00876EAF"/>
    <w:rsid w:val="00895277"/>
    <w:rsid w:val="008965D6"/>
    <w:rsid w:val="008A05C9"/>
    <w:rsid w:val="008A0D42"/>
    <w:rsid w:val="008A24C1"/>
    <w:rsid w:val="008A25EA"/>
    <w:rsid w:val="008A63AE"/>
    <w:rsid w:val="008C1919"/>
    <w:rsid w:val="008C1D34"/>
    <w:rsid w:val="008C25D8"/>
    <w:rsid w:val="008C3098"/>
    <w:rsid w:val="008C459B"/>
    <w:rsid w:val="008C5D19"/>
    <w:rsid w:val="008D49B6"/>
    <w:rsid w:val="008D7F76"/>
    <w:rsid w:val="008E1FAA"/>
    <w:rsid w:val="008E5700"/>
    <w:rsid w:val="008F5EFE"/>
    <w:rsid w:val="008F681B"/>
    <w:rsid w:val="009010F3"/>
    <w:rsid w:val="00902BC8"/>
    <w:rsid w:val="009130AC"/>
    <w:rsid w:val="00917BAD"/>
    <w:rsid w:val="0092234B"/>
    <w:rsid w:val="009224B3"/>
    <w:rsid w:val="0092621E"/>
    <w:rsid w:val="00932646"/>
    <w:rsid w:val="00932655"/>
    <w:rsid w:val="00934B28"/>
    <w:rsid w:val="009355C7"/>
    <w:rsid w:val="00945A0E"/>
    <w:rsid w:val="00945BCD"/>
    <w:rsid w:val="009501DE"/>
    <w:rsid w:val="0095181E"/>
    <w:rsid w:val="00954CF4"/>
    <w:rsid w:val="00956FB1"/>
    <w:rsid w:val="00957976"/>
    <w:rsid w:val="00960068"/>
    <w:rsid w:val="00962277"/>
    <w:rsid w:val="009625B9"/>
    <w:rsid w:val="00982481"/>
    <w:rsid w:val="00985347"/>
    <w:rsid w:val="009856B7"/>
    <w:rsid w:val="00985E60"/>
    <w:rsid w:val="009871C7"/>
    <w:rsid w:val="0099687F"/>
    <w:rsid w:val="009A0151"/>
    <w:rsid w:val="009A798A"/>
    <w:rsid w:val="009B3EE6"/>
    <w:rsid w:val="009B4244"/>
    <w:rsid w:val="009B4A6F"/>
    <w:rsid w:val="009B5E0F"/>
    <w:rsid w:val="009B5FCC"/>
    <w:rsid w:val="009B6B18"/>
    <w:rsid w:val="009B781A"/>
    <w:rsid w:val="009C4A4E"/>
    <w:rsid w:val="009C5BB9"/>
    <w:rsid w:val="009C6E85"/>
    <w:rsid w:val="009C76F8"/>
    <w:rsid w:val="009E1D16"/>
    <w:rsid w:val="009E1F20"/>
    <w:rsid w:val="009E5256"/>
    <w:rsid w:val="009F51D0"/>
    <w:rsid w:val="009F6A4B"/>
    <w:rsid w:val="00A014F1"/>
    <w:rsid w:val="00A01670"/>
    <w:rsid w:val="00A01C4F"/>
    <w:rsid w:val="00A03003"/>
    <w:rsid w:val="00A1378B"/>
    <w:rsid w:val="00A1749E"/>
    <w:rsid w:val="00A21492"/>
    <w:rsid w:val="00A21D08"/>
    <w:rsid w:val="00A30D81"/>
    <w:rsid w:val="00A330E7"/>
    <w:rsid w:val="00A35039"/>
    <w:rsid w:val="00A40BB0"/>
    <w:rsid w:val="00A51E92"/>
    <w:rsid w:val="00A54AC4"/>
    <w:rsid w:val="00A5656B"/>
    <w:rsid w:val="00A61FCD"/>
    <w:rsid w:val="00A6662F"/>
    <w:rsid w:val="00A66A17"/>
    <w:rsid w:val="00A7086A"/>
    <w:rsid w:val="00A779A8"/>
    <w:rsid w:val="00A77BC6"/>
    <w:rsid w:val="00A77D24"/>
    <w:rsid w:val="00A77ED6"/>
    <w:rsid w:val="00A81D0D"/>
    <w:rsid w:val="00A82534"/>
    <w:rsid w:val="00A869AD"/>
    <w:rsid w:val="00A87A70"/>
    <w:rsid w:val="00A92AAB"/>
    <w:rsid w:val="00A946E4"/>
    <w:rsid w:val="00A9509E"/>
    <w:rsid w:val="00AA03DD"/>
    <w:rsid w:val="00AA0D10"/>
    <w:rsid w:val="00AB1345"/>
    <w:rsid w:val="00AB316A"/>
    <w:rsid w:val="00AB5AA0"/>
    <w:rsid w:val="00AC0900"/>
    <w:rsid w:val="00AC1275"/>
    <w:rsid w:val="00AC5127"/>
    <w:rsid w:val="00AD1D2F"/>
    <w:rsid w:val="00AD5114"/>
    <w:rsid w:val="00AE54E6"/>
    <w:rsid w:val="00AE5A70"/>
    <w:rsid w:val="00AE5AE3"/>
    <w:rsid w:val="00AE5BA9"/>
    <w:rsid w:val="00AF62F1"/>
    <w:rsid w:val="00B01EF4"/>
    <w:rsid w:val="00B0322B"/>
    <w:rsid w:val="00B06134"/>
    <w:rsid w:val="00B147DA"/>
    <w:rsid w:val="00B160A9"/>
    <w:rsid w:val="00B23910"/>
    <w:rsid w:val="00B25F2F"/>
    <w:rsid w:val="00B3396B"/>
    <w:rsid w:val="00B40A57"/>
    <w:rsid w:val="00B41F12"/>
    <w:rsid w:val="00B508F5"/>
    <w:rsid w:val="00B5150C"/>
    <w:rsid w:val="00B51D6F"/>
    <w:rsid w:val="00B73116"/>
    <w:rsid w:val="00B768F4"/>
    <w:rsid w:val="00B769F1"/>
    <w:rsid w:val="00B812CD"/>
    <w:rsid w:val="00B845A8"/>
    <w:rsid w:val="00B866CB"/>
    <w:rsid w:val="00B87700"/>
    <w:rsid w:val="00B9199E"/>
    <w:rsid w:val="00B9284B"/>
    <w:rsid w:val="00B94A79"/>
    <w:rsid w:val="00B95A10"/>
    <w:rsid w:val="00BA016A"/>
    <w:rsid w:val="00BA0C2F"/>
    <w:rsid w:val="00BA4844"/>
    <w:rsid w:val="00BA536A"/>
    <w:rsid w:val="00BA7672"/>
    <w:rsid w:val="00BB15E8"/>
    <w:rsid w:val="00BB3C4C"/>
    <w:rsid w:val="00BB5632"/>
    <w:rsid w:val="00BC0EED"/>
    <w:rsid w:val="00BC1195"/>
    <w:rsid w:val="00BC140A"/>
    <w:rsid w:val="00BD4020"/>
    <w:rsid w:val="00BE0FB2"/>
    <w:rsid w:val="00BE1F6F"/>
    <w:rsid w:val="00BE58E9"/>
    <w:rsid w:val="00BE66C8"/>
    <w:rsid w:val="00BE7535"/>
    <w:rsid w:val="00BF4042"/>
    <w:rsid w:val="00BF4A98"/>
    <w:rsid w:val="00C018E9"/>
    <w:rsid w:val="00C02DC3"/>
    <w:rsid w:val="00C03945"/>
    <w:rsid w:val="00C054E6"/>
    <w:rsid w:val="00C06198"/>
    <w:rsid w:val="00C23076"/>
    <w:rsid w:val="00C279C2"/>
    <w:rsid w:val="00C33739"/>
    <w:rsid w:val="00C34156"/>
    <w:rsid w:val="00C451F5"/>
    <w:rsid w:val="00C47FAF"/>
    <w:rsid w:val="00C539C5"/>
    <w:rsid w:val="00C5707D"/>
    <w:rsid w:val="00C634D2"/>
    <w:rsid w:val="00C65295"/>
    <w:rsid w:val="00C652AD"/>
    <w:rsid w:val="00C65370"/>
    <w:rsid w:val="00C665B3"/>
    <w:rsid w:val="00C749FC"/>
    <w:rsid w:val="00C750D5"/>
    <w:rsid w:val="00C8413D"/>
    <w:rsid w:val="00C843B8"/>
    <w:rsid w:val="00C85EAF"/>
    <w:rsid w:val="00C86400"/>
    <w:rsid w:val="00C90783"/>
    <w:rsid w:val="00C91009"/>
    <w:rsid w:val="00C94982"/>
    <w:rsid w:val="00CA39AC"/>
    <w:rsid w:val="00CA5723"/>
    <w:rsid w:val="00CA600C"/>
    <w:rsid w:val="00CB1BA4"/>
    <w:rsid w:val="00CB478D"/>
    <w:rsid w:val="00CC19A0"/>
    <w:rsid w:val="00CC395F"/>
    <w:rsid w:val="00CC39BF"/>
    <w:rsid w:val="00CC4C1B"/>
    <w:rsid w:val="00CC6785"/>
    <w:rsid w:val="00CD1CFF"/>
    <w:rsid w:val="00CD2ED7"/>
    <w:rsid w:val="00CD5134"/>
    <w:rsid w:val="00CD7B1A"/>
    <w:rsid w:val="00CE36E0"/>
    <w:rsid w:val="00CF2DCD"/>
    <w:rsid w:val="00CF37B6"/>
    <w:rsid w:val="00CF75E8"/>
    <w:rsid w:val="00D008D9"/>
    <w:rsid w:val="00D03FE6"/>
    <w:rsid w:val="00D0718D"/>
    <w:rsid w:val="00D072FC"/>
    <w:rsid w:val="00D07947"/>
    <w:rsid w:val="00D10B92"/>
    <w:rsid w:val="00D1197B"/>
    <w:rsid w:val="00D12CAC"/>
    <w:rsid w:val="00D14885"/>
    <w:rsid w:val="00D149C5"/>
    <w:rsid w:val="00D179E0"/>
    <w:rsid w:val="00D2256E"/>
    <w:rsid w:val="00D32623"/>
    <w:rsid w:val="00D429C3"/>
    <w:rsid w:val="00D441B0"/>
    <w:rsid w:val="00D52B5B"/>
    <w:rsid w:val="00D538B4"/>
    <w:rsid w:val="00D6535A"/>
    <w:rsid w:val="00D71152"/>
    <w:rsid w:val="00D76EA8"/>
    <w:rsid w:val="00D83BFC"/>
    <w:rsid w:val="00D849E8"/>
    <w:rsid w:val="00D91B84"/>
    <w:rsid w:val="00D95DCB"/>
    <w:rsid w:val="00D9610E"/>
    <w:rsid w:val="00D97B4F"/>
    <w:rsid w:val="00D97D03"/>
    <w:rsid w:val="00DA3CA0"/>
    <w:rsid w:val="00DA42DE"/>
    <w:rsid w:val="00DB0403"/>
    <w:rsid w:val="00DB570E"/>
    <w:rsid w:val="00DB6001"/>
    <w:rsid w:val="00DC4B63"/>
    <w:rsid w:val="00DD3841"/>
    <w:rsid w:val="00DD3BB5"/>
    <w:rsid w:val="00DE0E03"/>
    <w:rsid w:val="00DE2E4A"/>
    <w:rsid w:val="00DF05B7"/>
    <w:rsid w:val="00DF6D72"/>
    <w:rsid w:val="00E0293D"/>
    <w:rsid w:val="00E05334"/>
    <w:rsid w:val="00E119AD"/>
    <w:rsid w:val="00E128AE"/>
    <w:rsid w:val="00E319C5"/>
    <w:rsid w:val="00E3401B"/>
    <w:rsid w:val="00E36F95"/>
    <w:rsid w:val="00E36F99"/>
    <w:rsid w:val="00E40717"/>
    <w:rsid w:val="00E4696D"/>
    <w:rsid w:val="00E5052F"/>
    <w:rsid w:val="00E509FC"/>
    <w:rsid w:val="00E51559"/>
    <w:rsid w:val="00E57384"/>
    <w:rsid w:val="00E676F5"/>
    <w:rsid w:val="00E67CCA"/>
    <w:rsid w:val="00E7324B"/>
    <w:rsid w:val="00E767B3"/>
    <w:rsid w:val="00E767D9"/>
    <w:rsid w:val="00E80EF1"/>
    <w:rsid w:val="00E8106B"/>
    <w:rsid w:val="00E83ACE"/>
    <w:rsid w:val="00E85C63"/>
    <w:rsid w:val="00E94120"/>
    <w:rsid w:val="00E9511C"/>
    <w:rsid w:val="00E95549"/>
    <w:rsid w:val="00E9591E"/>
    <w:rsid w:val="00E96FF3"/>
    <w:rsid w:val="00EA2133"/>
    <w:rsid w:val="00EA58EA"/>
    <w:rsid w:val="00EC2909"/>
    <w:rsid w:val="00EC4B64"/>
    <w:rsid w:val="00EC5664"/>
    <w:rsid w:val="00EC76B9"/>
    <w:rsid w:val="00ED0149"/>
    <w:rsid w:val="00ED1A4B"/>
    <w:rsid w:val="00ED1F52"/>
    <w:rsid w:val="00ED2271"/>
    <w:rsid w:val="00ED3F1B"/>
    <w:rsid w:val="00ED6482"/>
    <w:rsid w:val="00EE5535"/>
    <w:rsid w:val="00EE6F18"/>
    <w:rsid w:val="00EE719A"/>
    <w:rsid w:val="00EF5C46"/>
    <w:rsid w:val="00F04137"/>
    <w:rsid w:val="00F0670D"/>
    <w:rsid w:val="00F107BC"/>
    <w:rsid w:val="00F15DCF"/>
    <w:rsid w:val="00F17042"/>
    <w:rsid w:val="00F23127"/>
    <w:rsid w:val="00F37B33"/>
    <w:rsid w:val="00F411A0"/>
    <w:rsid w:val="00F43C13"/>
    <w:rsid w:val="00F46E7E"/>
    <w:rsid w:val="00F5195F"/>
    <w:rsid w:val="00F53C6C"/>
    <w:rsid w:val="00F53FC5"/>
    <w:rsid w:val="00F629D5"/>
    <w:rsid w:val="00F6480A"/>
    <w:rsid w:val="00F66115"/>
    <w:rsid w:val="00F70830"/>
    <w:rsid w:val="00F71E47"/>
    <w:rsid w:val="00F7799F"/>
    <w:rsid w:val="00F844AB"/>
    <w:rsid w:val="00F86FE4"/>
    <w:rsid w:val="00F87AFF"/>
    <w:rsid w:val="00F9041C"/>
    <w:rsid w:val="00F928D4"/>
    <w:rsid w:val="00F94009"/>
    <w:rsid w:val="00F962EC"/>
    <w:rsid w:val="00FA2778"/>
    <w:rsid w:val="00FA3126"/>
    <w:rsid w:val="00FA5A7F"/>
    <w:rsid w:val="00FB4758"/>
    <w:rsid w:val="00FB5AC8"/>
    <w:rsid w:val="00FC0982"/>
    <w:rsid w:val="00FD7699"/>
    <w:rsid w:val="00FE2EB3"/>
    <w:rsid w:val="00FE3BA0"/>
    <w:rsid w:val="00FE459F"/>
    <w:rsid w:val="00FF549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79b51d"/>
    </o:shapedefaults>
    <o:shapelayout v:ext="edit">
      <o:idmap v:ext="edit" data="1"/>
    </o:shapelayout>
  </w:shapeDefaults>
  <w:decimalSymbol w:val=","/>
  <w:listSeparator w:val=";"/>
  <w14:docId w14:val="6CD0EDCD"/>
  <w15:docId w15:val="{8AD2335A-EC50-4200-8EAC-C614493C7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14C21"/>
    <w:pPr>
      <w:spacing w:after="200" w:line="312" w:lineRule="auto"/>
      <w:contextualSpacing/>
    </w:pPr>
    <w:rPr>
      <w:rFonts w:ascii="Arial" w:hAnsi="Arial"/>
      <w:szCs w:val="24"/>
    </w:rPr>
  </w:style>
  <w:style w:type="paragraph" w:styleId="Titre1">
    <w:name w:val="heading 1"/>
    <w:basedOn w:val="Normal"/>
    <w:next w:val="Normal"/>
    <w:rsid w:val="002B7E84"/>
    <w:pPr>
      <w:keepNext/>
      <w:suppressAutoHyphens/>
      <w:spacing w:before="240" w:after="60"/>
      <w:outlineLvl w:val="0"/>
    </w:pPr>
    <w:rPr>
      <w:rFonts w:cs="Arial"/>
      <w:b/>
      <w:bCs/>
      <w:kern w:val="32"/>
      <w:sz w:val="32"/>
      <w:szCs w:val="32"/>
    </w:rPr>
  </w:style>
  <w:style w:type="paragraph" w:styleId="Titre2">
    <w:name w:val="heading 2"/>
    <w:basedOn w:val="Normal"/>
    <w:next w:val="Normal"/>
    <w:rsid w:val="002B7E84"/>
    <w:pPr>
      <w:keepNext/>
      <w:suppressAutoHyphens/>
      <w:spacing w:before="240" w:after="60"/>
      <w:outlineLvl w:val="1"/>
    </w:pPr>
    <w:rPr>
      <w:rFonts w:cs="Arial"/>
      <w:b/>
      <w:bCs/>
      <w:i/>
      <w:iCs/>
      <w:sz w:val="28"/>
      <w:szCs w:val="28"/>
    </w:rPr>
  </w:style>
  <w:style w:type="paragraph" w:styleId="Titre3">
    <w:name w:val="heading 3"/>
    <w:basedOn w:val="Normal"/>
    <w:next w:val="Normal"/>
    <w:rsid w:val="002B7E84"/>
    <w:pPr>
      <w:keepNext/>
      <w:suppressAutoHyphens/>
      <w:spacing w:before="240" w:after="60"/>
      <w:outlineLvl w:val="2"/>
    </w:pPr>
    <w:rPr>
      <w:rFonts w:cs="Arial"/>
      <w:b/>
      <w:bCs/>
      <w:sz w:val="26"/>
      <w:szCs w:val="26"/>
    </w:rPr>
  </w:style>
  <w:style w:type="paragraph" w:styleId="Titre4">
    <w:name w:val="heading 4"/>
    <w:basedOn w:val="Normal"/>
    <w:next w:val="Normal"/>
    <w:link w:val="Titre4Car"/>
    <w:semiHidden/>
    <w:unhideWhenUsed/>
    <w:rsid w:val="00084CC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next w:val="En-tte-Titre"/>
    <w:autoRedefine/>
    <w:semiHidden/>
    <w:rsid w:val="00485B9E"/>
    <w:pPr>
      <w:suppressAutoHyphens/>
      <w:spacing w:before="360" w:after="20" w:line="240" w:lineRule="auto"/>
    </w:pPr>
    <w:rPr>
      <w:b/>
      <w:bCs/>
      <w:color w:val="5AAB45"/>
      <w:spacing w:val="4"/>
      <w:szCs w:val="20"/>
    </w:rPr>
  </w:style>
  <w:style w:type="paragraph" w:customStyle="1" w:styleId="En-tte-Titre">
    <w:name w:val="En-tête - Titre"/>
    <w:basedOn w:val="En-tte"/>
    <w:autoRedefine/>
    <w:semiHidden/>
    <w:rsid w:val="00485B9E"/>
    <w:pPr>
      <w:spacing w:before="20" w:after="0"/>
    </w:pPr>
    <w:rPr>
      <w:b w:val="0"/>
      <w:bCs w:val="0"/>
      <w:spacing w:val="12"/>
    </w:rPr>
  </w:style>
  <w:style w:type="paragraph" w:styleId="Pieddepage">
    <w:name w:val="footer"/>
    <w:basedOn w:val="Normal"/>
    <w:semiHidden/>
    <w:rsid w:val="00E319C5"/>
    <w:pPr>
      <w:tabs>
        <w:tab w:val="right" w:pos="8222"/>
      </w:tabs>
      <w:suppressAutoHyphens/>
      <w:spacing w:before="20" w:after="20" w:line="240" w:lineRule="auto"/>
    </w:pPr>
    <w:rPr>
      <w:color w:val="333333"/>
      <w:sz w:val="16"/>
    </w:rPr>
  </w:style>
  <w:style w:type="character" w:styleId="lev">
    <w:name w:val="Strong"/>
    <w:basedOn w:val="Policepardfaut"/>
    <w:rsid w:val="00282E86"/>
    <w:rPr>
      <w:b/>
      <w:bCs/>
    </w:rPr>
  </w:style>
  <w:style w:type="character" w:styleId="Numrodepage">
    <w:name w:val="page number"/>
    <w:basedOn w:val="Policepardfaut"/>
    <w:semiHidden/>
    <w:rsid w:val="00847A55"/>
  </w:style>
  <w:style w:type="table" w:styleId="Grilledutableau">
    <w:name w:val="Table Grid"/>
    <w:basedOn w:val="TableauNormal"/>
    <w:semiHidden/>
    <w:rsid w:val="00383E45"/>
    <w:pPr>
      <w:spacing w:line="25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Titreniveau1">
    <w:name w:val="05/ Titre niveau 1"/>
    <w:basedOn w:val="Normal"/>
    <w:next w:val="Normal"/>
    <w:autoRedefine/>
    <w:qFormat/>
    <w:rsid w:val="00314C21"/>
    <w:pPr>
      <w:keepNext/>
      <w:suppressAutoHyphens/>
      <w:spacing w:before="320" w:line="280" w:lineRule="atLeast"/>
    </w:pPr>
    <w:rPr>
      <w:rFonts w:cs="Arial"/>
      <w:b/>
      <w:bCs/>
      <w:color w:val="5AAB45"/>
      <w:sz w:val="24"/>
    </w:rPr>
  </w:style>
  <w:style w:type="paragraph" w:customStyle="1" w:styleId="CNSA-Sommaire">
    <w:name w:val="CNSA - Sommaire"/>
    <w:basedOn w:val="05Titreniveau1"/>
    <w:next w:val="Normal"/>
    <w:semiHidden/>
    <w:rsid w:val="005C3330"/>
    <w:pPr>
      <w:pageBreakBefore/>
      <w:spacing w:after="360"/>
    </w:pPr>
    <w:rPr>
      <w:caps/>
      <w:sz w:val="28"/>
    </w:rPr>
  </w:style>
  <w:style w:type="paragraph" w:customStyle="1" w:styleId="04Chapeau">
    <w:name w:val="04/ Chapeau"/>
    <w:basedOn w:val="Normal"/>
    <w:next w:val="Normal"/>
    <w:autoRedefine/>
    <w:qFormat/>
    <w:rsid w:val="00314C21"/>
    <w:pPr>
      <w:suppressAutoHyphens/>
      <w:spacing w:line="240" w:lineRule="auto"/>
    </w:pPr>
    <w:rPr>
      <w:rFonts w:cs="Arial"/>
      <w:b/>
      <w:bCs/>
      <w:sz w:val="32"/>
    </w:rPr>
  </w:style>
  <w:style w:type="paragraph" w:customStyle="1" w:styleId="06Textegras">
    <w:name w:val="06/ Texte gras"/>
    <w:basedOn w:val="Normal"/>
    <w:next w:val="Normal"/>
    <w:autoRedefine/>
    <w:qFormat/>
    <w:rsid w:val="00305CF0"/>
    <w:pPr>
      <w:spacing w:line="264" w:lineRule="auto"/>
    </w:pPr>
    <w:rPr>
      <w:b/>
    </w:rPr>
  </w:style>
  <w:style w:type="paragraph" w:customStyle="1" w:styleId="07Listen1">
    <w:name w:val="07/ Liste n° 1"/>
    <w:basedOn w:val="Normal"/>
    <w:next w:val="Normal"/>
    <w:autoRedefine/>
    <w:qFormat/>
    <w:rsid w:val="00934B28"/>
    <w:pPr>
      <w:tabs>
        <w:tab w:val="left" w:pos="641"/>
      </w:tabs>
    </w:pPr>
    <w:rPr>
      <w:szCs w:val="20"/>
    </w:rPr>
  </w:style>
  <w:style w:type="paragraph" w:customStyle="1" w:styleId="Paragraphestandard">
    <w:name w:val="[Paragraphe standard]"/>
    <w:basedOn w:val="Normal"/>
    <w:uiPriority w:val="99"/>
    <w:rsid w:val="001D36E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02Date">
    <w:name w:val="02/ Date"/>
    <w:basedOn w:val="Normal"/>
    <w:next w:val="Normal"/>
    <w:qFormat/>
    <w:rsid w:val="00314C21"/>
    <w:pPr>
      <w:spacing w:before="200" w:after="360" w:line="240" w:lineRule="auto"/>
    </w:pPr>
    <w:rPr>
      <w:rFonts w:eastAsiaTheme="minorEastAsia" w:cstheme="minorBidi"/>
      <w:sz w:val="28"/>
      <w:szCs w:val="28"/>
      <w:lang w:val="uz-Cyrl-UZ"/>
    </w:rPr>
  </w:style>
  <w:style w:type="paragraph" w:customStyle="1" w:styleId="01Communiqudepresse">
    <w:name w:val="01/ Communiqué de presse"/>
    <w:basedOn w:val="Normal"/>
    <w:next w:val="Normal"/>
    <w:qFormat/>
    <w:rsid w:val="00314C21"/>
    <w:pPr>
      <w:spacing w:before="1500"/>
    </w:pPr>
    <w:rPr>
      <w:b/>
      <w:bCs/>
      <w:color w:val="5AAB45"/>
      <w:sz w:val="44"/>
      <w:szCs w:val="36"/>
    </w:rPr>
  </w:style>
  <w:style w:type="paragraph" w:styleId="Textedebulles">
    <w:name w:val="Balloon Text"/>
    <w:basedOn w:val="Normal"/>
    <w:link w:val="TextedebullesCar"/>
    <w:rsid w:val="000719D1"/>
    <w:pPr>
      <w:spacing w:line="240" w:lineRule="auto"/>
    </w:pPr>
    <w:rPr>
      <w:rFonts w:ascii="Lucida Grande" w:hAnsi="Lucida Grande" w:cs="Lucida Grande"/>
      <w:sz w:val="18"/>
      <w:szCs w:val="18"/>
    </w:rPr>
  </w:style>
  <w:style w:type="character" w:customStyle="1" w:styleId="TextedebullesCar">
    <w:name w:val="Texte de bulles Car"/>
    <w:basedOn w:val="Policepardfaut"/>
    <w:link w:val="Textedebulles"/>
    <w:rsid w:val="000719D1"/>
    <w:rPr>
      <w:rFonts w:ascii="Lucida Grande" w:hAnsi="Lucida Grande" w:cs="Lucida Grande"/>
      <w:sz w:val="18"/>
      <w:szCs w:val="18"/>
    </w:rPr>
  </w:style>
  <w:style w:type="character" w:styleId="Lienhypertexte">
    <w:name w:val="Hyperlink"/>
    <w:basedOn w:val="Policepardfaut"/>
    <w:uiPriority w:val="99"/>
    <w:rsid w:val="00516700"/>
    <w:rPr>
      <w:color w:val="0000FF" w:themeColor="hyperlink"/>
      <w:u w:val="single"/>
    </w:rPr>
  </w:style>
  <w:style w:type="paragraph" w:customStyle="1" w:styleId="09Titrefiletsverts">
    <w:name w:val="09/ Titre filets verts"/>
    <w:basedOn w:val="Normal"/>
    <w:next w:val="Normal"/>
    <w:qFormat/>
    <w:rsid w:val="00A66A17"/>
    <w:pPr>
      <w:numPr>
        <w:numId w:val="2"/>
      </w:numPr>
      <w:pBdr>
        <w:top w:val="single" w:sz="4" w:space="15" w:color="B8D031"/>
      </w:pBdr>
      <w:spacing w:before="240"/>
    </w:pPr>
    <w:rPr>
      <w:rFonts w:eastAsiaTheme="minorEastAsia" w:cs="Arial"/>
      <w:b/>
      <w:sz w:val="22"/>
    </w:rPr>
  </w:style>
  <w:style w:type="paragraph" w:customStyle="1" w:styleId="10Textesfiletsverts">
    <w:name w:val="10/ Textes filets verts"/>
    <w:basedOn w:val="Normal"/>
    <w:next w:val="Normal"/>
    <w:qFormat/>
    <w:rsid w:val="004724C9"/>
    <w:pPr>
      <w:spacing w:after="0"/>
      <w:ind w:left="624"/>
    </w:pPr>
  </w:style>
  <w:style w:type="paragraph" w:customStyle="1" w:styleId="13Filetbasdencadravecflches">
    <w:name w:val="13/ Filet bas d'encadré avec flèches"/>
    <w:basedOn w:val="Normal"/>
    <w:next w:val="Normal"/>
    <w:qFormat/>
    <w:rsid w:val="004724C9"/>
    <w:pPr>
      <w:pBdr>
        <w:bottom w:val="single" w:sz="4" w:space="1" w:color="B8D031"/>
      </w:pBdr>
      <w:contextualSpacing w:val="0"/>
    </w:pPr>
    <w:rPr>
      <w:rFonts w:eastAsiaTheme="minorEastAsia" w:cstheme="minorBidi"/>
      <w:sz w:val="16"/>
    </w:rPr>
  </w:style>
  <w:style w:type="paragraph" w:customStyle="1" w:styleId="Style1">
    <w:name w:val="Style1"/>
    <w:basedOn w:val="Normal"/>
    <w:rsid w:val="00A869AD"/>
    <w:pPr>
      <w:spacing w:after="240" w:line="240" w:lineRule="auto"/>
    </w:pPr>
    <w:rPr>
      <w:b/>
      <w:bCs/>
      <w:sz w:val="18"/>
    </w:rPr>
  </w:style>
  <w:style w:type="paragraph" w:customStyle="1" w:styleId="11Listepucen1">
    <w:name w:val="11/ Liste puce n°1"/>
    <w:basedOn w:val="Normal"/>
    <w:next w:val="Normal"/>
    <w:qFormat/>
    <w:rsid w:val="004724C9"/>
    <w:pPr>
      <w:numPr>
        <w:numId w:val="3"/>
      </w:numPr>
      <w:spacing w:after="0"/>
      <w:ind w:left="794"/>
    </w:pPr>
  </w:style>
  <w:style w:type="paragraph" w:customStyle="1" w:styleId="12Listepucen2">
    <w:name w:val="12/ Liste à puce n°2"/>
    <w:basedOn w:val="Normal"/>
    <w:next w:val="Normal"/>
    <w:qFormat/>
    <w:rsid w:val="004724C9"/>
    <w:pPr>
      <w:numPr>
        <w:numId w:val="1"/>
      </w:numPr>
      <w:spacing w:after="0"/>
    </w:pPr>
  </w:style>
  <w:style w:type="paragraph" w:customStyle="1" w:styleId="08Contactpresse">
    <w:name w:val="08/ Contact presse"/>
    <w:basedOn w:val="Normal"/>
    <w:next w:val="Normal"/>
    <w:autoRedefine/>
    <w:qFormat/>
    <w:rsid w:val="00483D91"/>
    <w:pPr>
      <w:keepNext/>
      <w:keepLines/>
      <w:widowControl w:val="0"/>
      <w:spacing w:after="180"/>
    </w:pPr>
    <w:rPr>
      <w:rFonts w:cs="Arial"/>
      <w:b/>
      <w:bCs/>
      <w:color w:val="97BE0D"/>
      <w:sz w:val="22"/>
    </w:rPr>
  </w:style>
  <w:style w:type="paragraph" w:customStyle="1" w:styleId="03TitreCouverture">
    <w:name w:val="03/ Titre Couverture"/>
    <w:basedOn w:val="Normal"/>
    <w:next w:val="Normal"/>
    <w:qFormat/>
    <w:rsid w:val="00314C21"/>
    <w:pPr>
      <w:spacing w:line="240" w:lineRule="auto"/>
      <w:ind w:right="1021"/>
    </w:pPr>
    <w:rPr>
      <w:rFonts w:eastAsiaTheme="minorEastAsia" w:cstheme="minorBidi"/>
      <w:b/>
      <w:bCs/>
      <w:noProof/>
      <w:sz w:val="64"/>
      <w:szCs w:val="56"/>
    </w:rPr>
  </w:style>
  <w:style w:type="paragraph" w:customStyle="1" w:styleId="15Texteencadr">
    <w:name w:val="15/ Text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ind w:left="284" w:right="284"/>
    </w:pPr>
  </w:style>
  <w:style w:type="paragraph" w:customStyle="1" w:styleId="16Listeencadr">
    <w:name w:val="16/ Liste + encadré"/>
    <w:basedOn w:val="Normal"/>
    <w:next w:val="Normal"/>
    <w:autoRedefine/>
    <w:qFormat/>
    <w:rsid w:val="00A66A17"/>
    <w:pPr>
      <w:numPr>
        <w:numId w:val="4"/>
      </w:numPr>
      <w:pBdr>
        <w:top w:val="single" w:sz="8" w:space="8" w:color="B7CD36"/>
        <w:left w:val="single" w:sz="8" w:space="12" w:color="B7CD36"/>
        <w:bottom w:val="single" w:sz="8" w:space="8" w:color="B7CD36"/>
        <w:right w:val="single" w:sz="8" w:space="12" w:color="B7CD36"/>
      </w:pBdr>
      <w:shd w:val="clear" w:color="auto" w:fill="B7CD36"/>
      <w:ind w:right="284"/>
    </w:pPr>
  </w:style>
  <w:style w:type="paragraph" w:customStyle="1" w:styleId="14Titreencadr">
    <w:name w:val="14/ Titre encadré"/>
    <w:basedOn w:val="Normal"/>
    <w:next w:val="Normal"/>
    <w:autoRedefine/>
    <w:qFormat/>
    <w:rsid w:val="00305CF0"/>
    <w:pPr>
      <w:pBdr>
        <w:top w:val="single" w:sz="8" w:space="8" w:color="B7CD36"/>
        <w:left w:val="single" w:sz="8" w:space="12" w:color="B7CD36"/>
        <w:bottom w:val="single" w:sz="8" w:space="8" w:color="B7CD36"/>
        <w:right w:val="single" w:sz="8" w:space="12" w:color="B7CD36"/>
      </w:pBdr>
      <w:shd w:val="clear" w:color="auto" w:fill="B9D031"/>
      <w:spacing w:before="240"/>
      <w:ind w:left="284" w:right="284"/>
    </w:pPr>
    <w:rPr>
      <w:b/>
      <w:bCs/>
    </w:rPr>
  </w:style>
  <w:style w:type="paragraph" w:styleId="Paragraphedeliste">
    <w:name w:val="List Paragraph"/>
    <w:basedOn w:val="Normal"/>
    <w:uiPriority w:val="34"/>
    <w:qFormat/>
    <w:rsid w:val="00084CCE"/>
    <w:pPr>
      <w:ind w:left="720"/>
    </w:pPr>
  </w:style>
  <w:style w:type="character" w:styleId="Titredulivre">
    <w:name w:val="Book Title"/>
    <w:basedOn w:val="Policepardfaut"/>
    <w:uiPriority w:val="33"/>
    <w:rsid w:val="00084CCE"/>
    <w:rPr>
      <w:b/>
      <w:bCs/>
      <w:i/>
      <w:iCs/>
      <w:spacing w:val="5"/>
    </w:rPr>
  </w:style>
  <w:style w:type="character" w:styleId="Rfrenceintense">
    <w:name w:val="Intense Reference"/>
    <w:basedOn w:val="Policepardfaut"/>
    <w:uiPriority w:val="32"/>
    <w:rsid w:val="00084CCE"/>
    <w:rPr>
      <w:b/>
      <w:bCs/>
      <w:smallCaps/>
      <w:color w:val="4F81BD" w:themeColor="accent1"/>
      <w:spacing w:val="5"/>
    </w:rPr>
  </w:style>
  <w:style w:type="character" w:styleId="Rfrencelgre">
    <w:name w:val="Subtle Reference"/>
    <w:basedOn w:val="Policepardfaut"/>
    <w:uiPriority w:val="31"/>
    <w:rsid w:val="00084CCE"/>
    <w:rPr>
      <w:smallCaps/>
      <w:color w:val="5A5A5A" w:themeColor="text1" w:themeTint="A5"/>
    </w:rPr>
  </w:style>
  <w:style w:type="paragraph" w:styleId="Citationintense">
    <w:name w:val="Intense Quote"/>
    <w:basedOn w:val="Normal"/>
    <w:next w:val="Normal"/>
    <w:link w:val="CitationintenseCar"/>
    <w:uiPriority w:val="30"/>
    <w:rsid w:val="00084CC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084CCE"/>
    <w:rPr>
      <w:rFonts w:ascii="Arial" w:hAnsi="Arial"/>
      <w:i/>
      <w:iCs/>
      <w:color w:val="4F81BD" w:themeColor="accent1"/>
      <w:szCs w:val="24"/>
    </w:rPr>
  </w:style>
  <w:style w:type="paragraph" w:styleId="Citation">
    <w:name w:val="Quote"/>
    <w:basedOn w:val="Normal"/>
    <w:next w:val="Normal"/>
    <w:link w:val="CitationCar"/>
    <w:uiPriority w:val="29"/>
    <w:rsid w:val="00084CCE"/>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084CCE"/>
    <w:rPr>
      <w:rFonts w:ascii="Arial" w:hAnsi="Arial"/>
      <w:i/>
      <w:iCs/>
      <w:color w:val="404040" w:themeColor="text1" w:themeTint="BF"/>
      <w:szCs w:val="24"/>
    </w:rPr>
  </w:style>
  <w:style w:type="character" w:styleId="Accentuationintense">
    <w:name w:val="Intense Emphasis"/>
    <w:basedOn w:val="Policepardfaut"/>
    <w:uiPriority w:val="21"/>
    <w:rsid w:val="00084CCE"/>
    <w:rPr>
      <w:i/>
      <w:iCs/>
      <w:color w:val="4F81BD" w:themeColor="accent1"/>
    </w:rPr>
  </w:style>
  <w:style w:type="character" w:styleId="Accentuationlgre">
    <w:name w:val="Subtle Emphasis"/>
    <w:basedOn w:val="Policepardfaut"/>
    <w:uiPriority w:val="19"/>
    <w:rsid w:val="00084CCE"/>
    <w:rPr>
      <w:i/>
      <w:iCs/>
      <w:color w:val="404040" w:themeColor="text1" w:themeTint="BF"/>
    </w:rPr>
  </w:style>
  <w:style w:type="character" w:customStyle="1" w:styleId="Titre4Car">
    <w:name w:val="Titre 4 Car"/>
    <w:basedOn w:val="Policepardfaut"/>
    <w:link w:val="Titre4"/>
    <w:semiHidden/>
    <w:rsid w:val="00084CCE"/>
    <w:rPr>
      <w:rFonts w:asciiTheme="majorHAnsi" w:eastAsiaTheme="majorEastAsia" w:hAnsiTheme="majorHAnsi" w:cstheme="majorBidi"/>
      <w:i/>
      <w:iCs/>
      <w:color w:val="365F91" w:themeColor="accent1" w:themeShade="BF"/>
      <w:szCs w:val="24"/>
    </w:rPr>
  </w:style>
  <w:style w:type="paragraph" w:styleId="Titre">
    <w:name w:val="Title"/>
    <w:basedOn w:val="Normal"/>
    <w:next w:val="Normal"/>
    <w:link w:val="TitreCar"/>
    <w:rsid w:val="00084CCE"/>
    <w:pPr>
      <w:spacing w:after="0" w:line="240" w:lineRule="auto"/>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084CCE"/>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rsid w:val="00084CC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084CCE"/>
    <w:rPr>
      <w:rFonts w:asciiTheme="minorHAnsi" w:eastAsiaTheme="minorEastAsia" w:hAnsiTheme="minorHAnsi" w:cstheme="minorBidi"/>
      <w:color w:val="5A5A5A" w:themeColor="text1" w:themeTint="A5"/>
      <w:spacing w:val="15"/>
      <w:sz w:val="22"/>
      <w:szCs w:val="22"/>
    </w:rPr>
  </w:style>
  <w:style w:type="paragraph" w:styleId="Retraitcorpsdetexte3">
    <w:name w:val="Body Text Indent 3"/>
    <w:basedOn w:val="Normal"/>
    <w:link w:val="Retraitcorpsdetexte3Car"/>
    <w:rsid w:val="00084CCE"/>
    <w:pPr>
      <w:spacing w:after="120"/>
      <w:ind w:left="283"/>
    </w:pPr>
    <w:rPr>
      <w:sz w:val="16"/>
      <w:szCs w:val="16"/>
    </w:rPr>
  </w:style>
  <w:style w:type="character" w:customStyle="1" w:styleId="Retraitcorpsdetexte3Car">
    <w:name w:val="Retrait corps de texte 3 Car"/>
    <w:basedOn w:val="Policepardfaut"/>
    <w:link w:val="Retraitcorpsdetexte3"/>
    <w:rsid w:val="00084CCE"/>
    <w:rPr>
      <w:rFonts w:ascii="Arial" w:hAnsi="Arial"/>
      <w:sz w:val="16"/>
      <w:szCs w:val="16"/>
    </w:rPr>
  </w:style>
  <w:style w:type="paragraph" w:styleId="Normalcentr">
    <w:name w:val="Block Text"/>
    <w:basedOn w:val="Normal"/>
    <w:rsid w:val="00084CC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ccentuation">
    <w:name w:val="Emphasis"/>
    <w:basedOn w:val="Policepardfaut"/>
    <w:uiPriority w:val="20"/>
    <w:qFormat/>
    <w:rsid w:val="00084CCE"/>
    <w:rPr>
      <w:i/>
      <w:iCs/>
    </w:rPr>
  </w:style>
  <w:style w:type="paragraph" w:styleId="Notedebasdepage">
    <w:name w:val="footnote text"/>
    <w:basedOn w:val="Normal"/>
    <w:link w:val="NotedebasdepageCar"/>
    <w:uiPriority w:val="99"/>
    <w:unhideWhenUsed/>
    <w:rsid w:val="00010541"/>
    <w:pPr>
      <w:spacing w:after="0" w:line="240" w:lineRule="auto"/>
      <w:contextualSpacing w:val="0"/>
    </w:pPr>
    <w:rPr>
      <w:rFonts w:asciiTheme="minorHAnsi" w:hAnsi="Times New Roman"/>
      <w:szCs w:val="20"/>
    </w:rPr>
  </w:style>
  <w:style w:type="character" w:customStyle="1" w:styleId="NotedebasdepageCar">
    <w:name w:val="Note de bas de page Car"/>
    <w:basedOn w:val="Policepardfaut"/>
    <w:link w:val="Notedebasdepage"/>
    <w:uiPriority w:val="99"/>
    <w:rsid w:val="00010541"/>
    <w:rPr>
      <w:rFonts w:asciiTheme="minorHAnsi"/>
    </w:rPr>
  </w:style>
  <w:style w:type="character" w:styleId="Appelnotedebasdep">
    <w:name w:val="footnote reference"/>
    <w:basedOn w:val="Policepardfaut"/>
    <w:uiPriority w:val="99"/>
    <w:unhideWhenUsed/>
    <w:rsid w:val="00010541"/>
    <w:rPr>
      <w:vertAlign w:val="superscript"/>
    </w:rPr>
  </w:style>
  <w:style w:type="paragraph" w:styleId="Sansinterligne">
    <w:name w:val="No Spacing"/>
    <w:uiPriority w:val="1"/>
    <w:qFormat/>
    <w:rsid w:val="00010541"/>
    <w:pPr>
      <w:contextualSpacing/>
    </w:pPr>
    <w:rPr>
      <w:rFonts w:ascii="Arial" w:hAnsi="Arial"/>
      <w:szCs w:val="24"/>
    </w:rPr>
  </w:style>
  <w:style w:type="character" w:styleId="Marquedecommentaire">
    <w:name w:val="annotation reference"/>
    <w:basedOn w:val="Policepardfaut"/>
    <w:semiHidden/>
    <w:unhideWhenUsed/>
    <w:rsid w:val="00820730"/>
    <w:rPr>
      <w:sz w:val="16"/>
      <w:szCs w:val="16"/>
    </w:rPr>
  </w:style>
  <w:style w:type="paragraph" w:styleId="Commentaire">
    <w:name w:val="annotation text"/>
    <w:basedOn w:val="Normal"/>
    <w:link w:val="CommentaireCar"/>
    <w:uiPriority w:val="99"/>
    <w:semiHidden/>
    <w:unhideWhenUsed/>
    <w:rsid w:val="00820730"/>
    <w:pPr>
      <w:spacing w:line="240" w:lineRule="auto"/>
    </w:pPr>
    <w:rPr>
      <w:szCs w:val="20"/>
    </w:rPr>
  </w:style>
  <w:style w:type="character" w:customStyle="1" w:styleId="CommentaireCar">
    <w:name w:val="Commentaire Car"/>
    <w:basedOn w:val="Policepardfaut"/>
    <w:link w:val="Commentaire"/>
    <w:uiPriority w:val="99"/>
    <w:semiHidden/>
    <w:rsid w:val="00820730"/>
    <w:rPr>
      <w:rFonts w:ascii="Arial" w:hAnsi="Arial"/>
    </w:rPr>
  </w:style>
  <w:style w:type="paragraph" w:styleId="Objetducommentaire">
    <w:name w:val="annotation subject"/>
    <w:basedOn w:val="Commentaire"/>
    <w:next w:val="Commentaire"/>
    <w:link w:val="ObjetducommentaireCar"/>
    <w:semiHidden/>
    <w:unhideWhenUsed/>
    <w:rsid w:val="00820730"/>
    <w:rPr>
      <w:b/>
      <w:bCs/>
    </w:rPr>
  </w:style>
  <w:style w:type="character" w:customStyle="1" w:styleId="ObjetducommentaireCar">
    <w:name w:val="Objet du commentaire Car"/>
    <w:basedOn w:val="CommentaireCar"/>
    <w:link w:val="Objetducommentaire"/>
    <w:semiHidden/>
    <w:rsid w:val="00820730"/>
    <w:rPr>
      <w:rFonts w:ascii="Arial" w:hAnsi="Arial"/>
      <w:b/>
      <w:bCs/>
    </w:rPr>
  </w:style>
  <w:style w:type="paragraph" w:styleId="Rvision">
    <w:name w:val="Revision"/>
    <w:hidden/>
    <w:uiPriority w:val="99"/>
    <w:semiHidden/>
    <w:rsid w:val="00DB6001"/>
    <w:rPr>
      <w:rFonts w:ascii="Arial" w:hAnsi="Arial"/>
      <w:szCs w:val="24"/>
    </w:rPr>
  </w:style>
  <w:style w:type="paragraph" w:customStyle="1" w:styleId="CNSA-ContactsPresse">
    <w:name w:val="CNSA - Contacts Presse"/>
    <w:basedOn w:val="Normal"/>
    <w:rsid w:val="00600C21"/>
    <w:pPr>
      <w:spacing w:after="0" w:line="230" w:lineRule="atLeast"/>
      <w:contextualSpacing w:val="0"/>
      <w:jc w:val="both"/>
    </w:pPr>
    <w:rPr>
      <w:bCs/>
      <w:sz w:val="18"/>
    </w:rPr>
  </w:style>
  <w:style w:type="character" w:customStyle="1" w:styleId="st">
    <w:name w:val="st"/>
    <w:basedOn w:val="Policepardfaut"/>
    <w:rsid w:val="00B06134"/>
  </w:style>
  <w:style w:type="character" w:styleId="Mentionnonrsolue">
    <w:name w:val="Unresolved Mention"/>
    <w:basedOn w:val="Policepardfaut"/>
    <w:uiPriority w:val="99"/>
    <w:semiHidden/>
    <w:unhideWhenUsed/>
    <w:rsid w:val="00E83ACE"/>
    <w:rPr>
      <w:color w:val="605E5C"/>
      <w:shd w:val="clear" w:color="auto" w:fill="E1DFDD"/>
    </w:rPr>
  </w:style>
  <w:style w:type="character" w:customStyle="1" w:styleId="acopre">
    <w:name w:val="acopre"/>
    <w:basedOn w:val="Policepardfaut"/>
    <w:rsid w:val="00E85C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9401740">
      <w:bodyDiv w:val="1"/>
      <w:marLeft w:val="0"/>
      <w:marRight w:val="0"/>
      <w:marTop w:val="0"/>
      <w:marBottom w:val="0"/>
      <w:divBdr>
        <w:top w:val="none" w:sz="0" w:space="0" w:color="auto"/>
        <w:left w:val="none" w:sz="0" w:space="0" w:color="auto"/>
        <w:bottom w:val="none" w:sz="0" w:space="0" w:color="auto"/>
        <w:right w:val="none" w:sz="0" w:space="0" w:color="auto"/>
      </w:divBdr>
    </w:div>
    <w:div w:id="1108163324">
      <w:bodyDiv w:val="1"/>
      <w:marLeft w:val="0"/>
      <w:marRight w:val="0"/>
      <w:marTop w:val="0"/>
      <w:marBottom w:val="0"/>
      <w:divBdr>
        <w:top w:val="none" w:sz="0" w:space="0" w:color="auto"/>
        <w:left w:val="none" w:sz="0" w:space="0" w:color="auto"/>
        <w:bottom w:val="none" w:sz="0" w:space="0" w:color="auto"/>
        <w:right w:val="none" w:sz="0" w:space="0" w:color="auto"/>
      </w:divBdr>
    </w:div>
    <w:div w:id="1264533874">
      <w:bodyDiv w:val="1"/>
      <w:marLeft w:val="0"/>
      <w:marRight w:val="0"/>
      <w:marTop w:val="0"/>
      <w:marBottom w:val="0"/>
      <w:divBdr>
        <w:top w:val="none" w:sz="0" w:space="0" w:color="auto"/>
        <w:left w:val="none" w:sz="0" w:space="0" w:color="auto"/>
        <w:bottom w:val="none" w:sz="0" w:space="0" w:color="auto"/>
        <w:right w:val="none" w:sz="0" w:space="0" w:color="auto"/>
      </w:divBdr>
      <w:divsChild>
        <w:div w:id="175122454">
          <w:marLeft w:val="0"/>
          <w:marRight w:val="0"/>
          <w:marTop w:val="0"/>
          <w:marBottom w:val="0"/>
          <w:divBdr>
            <w:top w:val="none" w:sz="0" w:space="0" w:color="auto"/>
            <w:left w:val="none" w:sz="0" w:space="0" w:color="auto"/>
            <w:bottom w:val="none" w:sz="0" w:space="0" w:color="auto"/>
            <w:right w:val="none" w:sz="0" w:space="0" w:color="auto"/>
          </w:divBdr>
        </w:div>
        <w:div w:id="533927496">
          <w:marLeft w:val="0"/>
          <w:marRight w:val="0"/>
          <w:marTop w:val="0"/>
          <w:marBottom w:val="0"/>
          <w:divBdr>
            <w:top w:val="none" w:sz="0" w:space="0" w:color="auto"/>
            <w:left w:val="none" w:sz="0" w:space="0" w:color="auto"/>
            <w:bottom w:val="none" w:sz="0" w:space="0" w:color="auto"/>
            <w:right w:val="none" w:sz="0" w:space="0" w:color="auto"/>
          </w:divBdr>
        </w:div>
        <w:div w:id="644773240">
          <w:marLeft w:val="0"/>
          <w:marRight w:val="0"/>
          <w:marTop w:val="0"/>
          <w:marBottom w:val="0"/>
          <w:divBdr>
            <w:top w:val="none" w:sz="0" w:space="0" w:color="auto"/>
            <w:left w:val="none" w:sz="0" w:space="0" w:color="auto"/>
            <w:bottom w:val="none" w:sz="0" w:space="0" w:color="auto"/>
            <w:right w:val="none" w:sz="0" w:space="0" w:color="auto"/>
          </w:divBdr>
        </w:div>
        <w:div w:id="807430797">
          <w:marLeft w:val="0"/>
          <w:marRight w:val="0"/>
          <w:marTop w:val="0"/>
          <w:marBottom w:val="0"/>
          <w:divBdr>
            <w:top w:val="none" w:sz="0" w:space="0" w:color="auto"/>
            <w:left w:val="none" w:sz="0" w:space="0" w:color="auto"/>
            <w:bottom w:val="none" w:sz="0" w:space="0" w:color="auto"/>
            <w:right w:val="none" w:sz="0" w:space="0" w:color="auto"/>
          </w:divBdr>
        </w:div>
        <w:div w:id="1359695531">
          <w:marLeft w:val="0"/>
          <w:marRight w:val="0"/>
          <w:marTop w:val="0"/>
          <w:marBottom w:val="0"/>
          <w:divBdr>
            <w:top w:val="none" w:sz="0" w:space="0" w:color="auto"/>
            <w:left w:val="none" w:sz="0" w:space="0" w:color="auto"/>
            <w:bottom w:val="none" w:sz="0" w:space="0" w:color="auto"/>
            <w:right w:val="none" w:sz="0" w:space="0" w:color="auto"/>
          </w:divBdr>
        </w:div>
        <w:div w:id="1467116720">
          <w:marLeft w:val="0"/>
          <w:marRight w:val="0"/>
          <w:marTop w:val="0"/>
          <w:marBottom w:val="0"/>
          <w:divBdr>
            <w:top w:val="none" w:sz="0" w:space="0" w:color="auto"/>
            <w:left w:val="none" w:sz="0" w:space="0" w:color="auto"/>
            <w:bottom w:val="none" w:sz="0" w:space="0" w:color="auto"/>
            <w:right w:val="none" w:sz="0" w:space="0" w:color="auto"/>
          </w:divBdr>
        </w:div>
        <w:div w:id="1932742262">
          <w:marLeft w:val="0"/>
          <w:marRight w:val="0"/>
          <w:marTop w:val="0"/>
          <w:marBottom w:val="0"/>
          <w:divBdr>
            <w:top w:val="none" w:sz="0" w:space="0" w:color="auto"/>
            <w:left w:val="none" w:sz="0" w:space="0" w:color="auto"/>
            <w:bottom w:val="none" w:sz="0" w:space="0" w:color="auto"/>
            <w:right w:val="none" w:sz="0" w:space="0" w:color="auto"/>
          </w:divBdr>
        </w:div>
      </w:divsChild>
    </w:div>
    <w:div w:id="1346833112">
      <w:bodyDiv w:val="1"/>
      <w:marLeft w:val="0"/>
      <w:marRight w:val="0"/>
      <w:marTop w:val="0"/>
      <w:marBottom w:val="0"/>
      <w:divBdr>
        <w:top w:val="none" w:sz="0" w:space="0" w:color="auto"/>
        <w:left w:val="none" w:sz="0" w:space="0" w:color="auto"/>
        <w:bottom w:val="none" w:sz="0" w:space="0" w:color="auto"/>
        <w:right w:val="none" w:sz="0" w:space="0" w:color="auto"/>
      </w:divBdr>
      <w:divsChild>
        <w:div w:id="625045590">
          <w:marLeft w:val="418"/>
          <w:marRight w:val="0"/>
          <w:marTop w:val="77"/>
          <w:marBottom w:val="0"/>
          <w:divBdr>
            <w:top w:val="none" w:sz="0" w:space="0" w:color="auto"/>
            <w:left w:val="none" w:sz="0" w:space="0" w:color="auto"/>
            <w:bottom w:val="none" w:sz="0" w:space="0" w:color="auto"/>
            <w:right w:val="none" w:sz="0" w:space="0" w:color="auto"/>
          </w:divBdr>
        </w:div>
        <w:div w:id="112558011">
          <w:marLeft w:val="418"/>
          <w:marRight w:val="0"/>
          <w:marTop w:val="77"/>
          <w:marBottom w:val="0"/>
          <w:divBdr>
            <w:top w:val="none" w:sz="0" w:space="0" w:color="auto"/>
            <w:left w:val="none" w:sz="0" w:space="0" w:color="auto"/>
            <w:bottom w:val="none" w:sz="0" w:space="0" w:color="auto"/>
            <w:right w:val="none" w:sz="0" w:space="0" w:color="auto"/>
          </w:divBdr>
        </w:div>
        <w:div w:id="60908538">
          <w:marLeft w:val="418"/>
          <w:marRight w:val="0"/>
          <w:marTop w:val="77"/>
          <w:marBottom w:val="0"/>
          <w:divBdr>
            <w:top w:val="none" w:sz="0" w:space="0" w:color="auto"/>
            <w:left w:val="none" w:sz="0" w:space="0" w:color="auto"/>
            <w:bottom w:val="none" w:sz="0" w:space="0" w:color="auto"/>
            <w:right w:val="none" w:sz="0" w:space="0" w:color="auto"/>
          </w:divBdr>
        </w:div>
        <w:div w:id="1730424309">
          <w:marLeft w:val="418"/>
          <w:marRight w:val="0"/>
          <w:marTop w:val="77"/>
          <w:marBottom w:val="0"/>
          <w:divBdr>
            <w:top w:val="none" w:sz="0" w:space="0" w:color="auto"/>
            <w:left w:val="none" w:sz="0" w:space="0" w:color="auto"/>
            <w:bottom w:val="none" w:sz="0" w:space="0" w:color="auto"/>
            <w:right w:val="none" w:sz="0" w:space="0" w:color="auto"/>
          </w:divBdr>
        </w:div>
        <w:div w:id="793792207">
          <w:marLeft w:val="418"/>
          <w:marRight w:val="0"/>
          <w:marTop w:val="77"/>
          <w:marBottom w:val="0"/>
          <w:divBdr>
            <w:top w:val="none" w:sz="0" w:space="0" w:color="auto"/>
            <w:left w:val="none" w:sz="0" w:space="0" w:color="auto"/>
            <w:bottom w:val="none" w:sz="0" w:space="0" w:color="auto"/>
            <w:right w:val="none" w:sz="0" w:space="0" w:color="auto"/>
          </w:divBdr>
        </w:div>
        <w:div w:id="317341851">
          <w:marLeft w:val="418"/>
          <w:marRight w:val="0"/>
          <w:marTop w:val="77"/>
          <w:marBottom w:val="0"/>
          <w:divBdr>
            <w:top w:val="none" w:sz="0" w:space="0" w:color="auto"/>
            <w:left w:val="none" w:sz="0" w:space="0" w:color="auto"/>
            <w:bottom w:val="none" w:sz="0" w:space="0" w:color="auto"/>
            <w:right w:val="none" w:sz="0" w:space="0" w:color="auto"/>
          </w:divBdr>
        </w:div>
        <w:div w:id="1225525721">
          <w:marLeft w:val="418"/>
          <w:marRight w:val="0"/>
          <w:marTop w:val="77"/>
          <w:marBottom w:val="0"/>
          <w:divBdr>
            <w:top w:val="none" w:sz="0" w:space="0" w:color="auto"/>
            <w:left w:val="none" w:sz="0" w:space="0" w:color="auto"/>
            <w:bottom w:val="none" w:sz="0" w:space="0" w:color="auto"/>
            <w:right w:val="none" w:sz="0" w:space="0" w:color="auto"/>
          </w:divBdr>
        </w:div>
      </w:divsChild>
    </w:div>
    <w:div w:id="1604806444">
      <w:bodyDiv w:val="1"/>
      <w:marLeft w:val="0"/>
      <w:marRight w:val="0"/>
      <w:marTop w:val="0"/>
      <w:marBottom w:val="0"/>
      <w:divBdr>
        <w:top w:val="none" w:sz="0" w:space="0" w:color="auto"/>
        <w:left w:val="none" w:sz="0" w:space="0" w:color="auto"/>
        <w:bottom w:val="none" w:sz="0" w:space="0" w:color="auto"/>
        <w:right w:val="none" w:sz="0" w:space="0" w:color="auto"/>
      </w:divBdr>
      <w:divsChild>
        <w:div w:id="1938706708">
          <w:marLeft w:val="418"/>
          <w:marRight w:val="0"/>
          <w:marTop w:val="77"/>
          <w:marBottom w:val="0"/>
          <w:divBdr>
            <w:top w:val="none" w:sz="0" w:space="0" w:color="auto"/>
            <w:left w:val="none" w:sz="0" w:space="0" w:color="auto"/>
            <w:bottom w:val="none" w:sz="0" w:space="0" w:color="auto"/>
            <w:right w:val="none" w:sz="0" w:space="0" w:color="auto"/>
          </w:divBdr>
        </w:div>
        <w:div w:id="1917738996">
          <w:marLeft w:val="418"/>
          <w:marRight w:val="0"/>
          <w:marTop w:val="77"/>
          <w:marBottom w:val="0"/>
          <w:divBdr>
            <w:top w:val="none" w:sz="0" w:space="0" w:color="auto"/>
            <w:left w:val="none" w:sz="0" w:space="0" w:color="auto"/>
            <w:bottom w:val="none" w:sz="0" w:space="0" w:color="auto"/>
            <w:right w:val="none" w:sz="0" w:space="0" w:color="auto"/>
          </w:divBdr>
        </w:div>
        <w:div w:id="1391221720">
          <w:marLeft w:val="418"/>
          <w:marRight w:val="0"/>
          <w:marTop w:val="77"/>
          <w:marBottom w:val="0"/>
          <w:divBdr>
            <w:top w:val="none" w:sz="0" w:space="0" w:color="auto"/>
            <w:left w:val="none" w:sz="0" w:space="0" w:color="auto"/>
            <w:bottom w:val="none" w:sz="0" w:space="0" w:color="auto"/>
            <w:right w:val="none" w:sz="0" w:space="0" w:color="auto"/>
          </w:divBdr>
        </w:div>
        <w:div w:id="601958276">
          <w:marLeft w:val="418"/>
          <w:marRight w:val="0"/>
          <w:marTop w:val="77"/>
          <w:marBottom w:val="0"/>
          <w:divBdr>
            <w:top w:val="none" w:sz="0" w:space="0" w:color="auto"/>
            <w:left w:val="none" w:sz="0" w:space="0" w:color="auto"/>
            <w:bottom w:val="none" w:sz="0" w:space="0" w:color="auto"/>
            <w:right w:val="none" w:sz="0" w:space="0" w:color="auto"/>
          </w:divBdr>
        </w:div>
        <w:div w:id="937253414">
          <w:marLeft w:val="418"/>
          <w:marRight w:val="0"/>
          <w:marTop w:val="77"/>
          <w:marBottom w:val="0"/>
          <w:divBdr>
            <w:top w:val="none" w:sz="0" w:space="0" w:color="auto"/>
            <w:left w:val="none" w:sz="0" w:space="0" w:color="auto"/>
            <w:bottom w:val="none" w:sz="0" w:space="0" w:color="auto"/>
            <w:right w:val="none" w:sz="0" w:space="0" w:color="auto"/>
          </w:divBdr>
        </w:div>
        <w:div w:id="1754274351">
          <w:marLeft w:val="418"/>
          <w:marRight w:val="0"/>
          <w:marTop w:val="77"/>
          <w:marBottom w:val="0"/>
          <w:divBdr>
            <w:top w:val="none" w:sz="0" w:space="0" w:color="auto"/>
            <w:left w:val="none" w:sz="0" w:space="0" w:color="auto"/>
            <w:bottom w:val="none" w:sz="0" w:space="0" w:color="auto"/>
            <w:right w:val="none" w:sz="0" w:space="0" w:color="auto"/>
          </w:divBdr>
        </w:div>
        <w:div w:id="187328732">
          <w:marLeft w:val="418"/>
          <w:marRight w:val="0"/>
          <w:marTop w:val="77"/>
          <w:marBottom w:val="0"/>
          <w:divBdr>
            <w:top w:val="none" w:sz="0" w:space="0" w:color="auto"/>
            <w:left w:val="none" w:sz="0" w:space="0" w:color="auto"/>
            <w:bottom w:val="none" w:sz="0" w:space="0" w:color="auto"/>
            <w:right w:val="none" w:sz="0" w:space="0" w:color="auto"/>
          </w:divBdr>
        </w:div>
        <w:div w:id="1827623751">
          <w:marLeft w:val="418"/>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urore.anotin@cnsa.fr" TargetMode="External"/><Relationship Id="rId5" Type="http://schemas.openxmlformats.org/officeDocument/2006/relationships/webSettings" Target="webSettings.xml"/><Relationship Id="rId15" Type="http://schemas.openxmlformats.org/officeDocument/2006/relationships/footer" Target="footer2.xml"/><Relationship Id="rId10" Type="http://schemas.microsoft.com/office/2016/09/relationships/commentsIds" Target="commentsIds.xml"/><Relationship Id="rId19" Type="http://schemas.microsoft.com/office/2011/relationships/people" Target="peop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anotin\AppData\Local\Microsoft\Windows\Temporary%20Internet%20Files\Content.Outlook\GEJHPUKA\Dossier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AF1873-7141-4D2E-8898-568B785D7E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DossierPresse.dot</Template>
  <TotalTime>1</TotalTime>
  <Pages>3</Pages>
  <Words>797</Words>
  <Characters>4708</Characters>
  <Application>Microsoft Office Word</Application>
  <DocSecurity>0</DocSecurity>
  <Lines>39</Lines>
  <Paragraphs>10</Paragraphs>
  <ScaleCrop>false</ScaleCrop>
  <HeadingPairs>
    <vt:vector size="2" baseType="variant">
      <vt:variant>
        <vt:lpstr>Titre</vt:lpstr>
      </vt:variant>
      <vt:variant>
        <vt:i4>1</vt:i4>
      </vt:variant>
    </vt:vector>
  </HeadingPairs>
  <TitlesOfParts>
    <vt:vector size="1" baseType="lpstr">
      <vt:lpstr>Communqué de presse :30 millions d’euros pour accompagner la modernisation informatique des établissements et services médico-sociaux</vt:lpstr>
    </vt:vector>
  </TitlesOfParts>
  <Company>CNSA</Company>
  <LinksUpToDate>false</LinksUpToDate>
  <CharactersWithSpaces>5495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Communqué de presse :30 millions d’euros pour accompagner la modernisation informatique des établissements et services médico-sociaux</dc:title>
  <dc:creator>CNSA</dc:creator>
  <cp:lastModifiedBy>ANOTIN Aurore</cp:lastModifiedBy>
  <cp:revision>3</cp:revision>
  <cp:lastPrinted>2020-11-26T07:41:00Z</cp:lastPrinted>
  <dcterms:created xsi:type="dcterms:W3CDTF">2020-11-30T13:51:00Z</dcterms:created>
  <dcterms:modified xsi:type="dcterms:W3CDTF">2020-12-15T09:01:00Z</dcterms:modified>
</cp:coreProperties>
</file>